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BD" w:rsidRDefault="00CC27BD" w:rsidP="00CC27BD">
      <w:pPr>
        <w:spacing w:after="0"/>
      </w:pPr>
    </w:p>
    <w:tbl>
      <w:tblPr>
        <w:tblStyle w:val="Grilledutableau"/>
        <w:tblpPr w:leftFromText="141" w:rightFromText="141"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CC27BD" w:rsidTr="00285A72">
        <w:tc>
          <w:tcPr>
            <w:tcW w:w="4390" w:type="dxa"/>
            <w:vMerge w:val="restart"/>
          </w:tcPr>
          <w:p w:rsidR="00CC27BD" w:rsidRDefault="00CC27BD" w:rsidP="00285A72"/>
          <w:p w:rsidR="00CC27BD" w:rsidRDefault="00CC27BD" w:rsidP="00285A72">
            <w:r>
              <w:rPr>
                <w:noProof/>
                <w:lang w:eastAsia="fr-CA"/>
              </w:rPr>
              <w:drawing>
                <wp:inline distT="0" distB="0" distL="0" distR="0" wp14:anchorId="7355DDC5" wp14:editId="4029BF69">
                  <wp:extent cx="1352550" cy="1352550"/>
                  <wp:effectExtent l="0" t="0" r="0" b="0"/>
                  <wp:docPr id="1" name="Image 1" descr="C:\Users\Jos et Caro\Desktop\caro\les roses de l'Etna\logo_RDS_equipage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 et Caro\Desktop\caro\les roses de l'Etna\logo_RDS_equipage_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390" w:type="dxa"/>
            <w:vAlign w:val="center"/>
          </w:tcPr>
          <w:p w:rsidR="00CC27BD" w:rsidRDefault="00CC27BD" w:rsidP="00285A72">
            <w:pPr>
              <w:jc w:val="center"/>
            </w:pPr>
          </w:p>
          <w:p w:rsidR="00CC27BD" w:rsidRPr="004B325B" w:rsidRDefault="00CC27BD" w:rsidP="00285A72">
            <w:pPr>
              <w:jc w:val="center"/>
              <w:rPr>
                <w:b/>
              </w:rPr>
            </w:pPr>
            <w:r w:rsidRPr="004B325B">
              <w:rPr>
                <w:b/>
              </w:rPr>
              <w:t>Les Roses de l’Etna</w:t>
            </w:r>
          </w:p>
          <w:p w:rsidR="00CC27BD" w:rsidRPr="004B325B" w:rsidRDefault="00CC27BD" w:rsidP="00285A72">
            <w:pPr>
              <w:jc w:val="center"/>
              <w:rPr>
                <w:b/>
              </w:rPr>
            </w:pPr>
            <w:r w:rsidRPr="004B325B">
              <w:rPr>
                <w:b/>
              </w:rPr>
              <w:t>Équipage 128</w:t>
            </w:r>
          </w:p>
          <w:p w:rsidR="00CC27BD" w:rsidRDefault="00CC27BD" w:rsidP="00285A72">
            <w:pPr>
              <w:jc w:val="center"/>
            </w:pPr>
          </w:p>
        </w:tc>
      </w:tr>
      <w:tr w:rsidR="00CC27BD" w:rsidTr="00285A72">
        <w:tc>
          <w:tcPr>
            <w:tcW w:w="4390" w:type="dxa"/>
            <w:vMerge/>
          </w:tcPr>
          <w:p w:rsidR="00CC27BD" w:rsidRDefault="00CC27BD" w:rsidP="00285A72"/>
        </w:tc>
        <w:tc>
          <w:tcPr>
            <w:tcW w:w="4390" w:type="dxa"/>
            <w:vAlign w:val="center"/>
          </w:tcPr>
          <w:p w:rsidR="00CC27BD" w:rsidRPr="00573DB9" w:rsidRDefault="00CC27BD" w:rsidP="00285A72">
            <w:pPr>
              <w:jc w:val="center"/>
              <w:rPr>
                <w:b/>
                <w:sz w:val="28"/>
              </w:rPr>
            </w:pPr>
            <w:r w:rsidRPr="00573DB9">
              <w:rPr>
                <w:b/>
                <w:sz w:val="28"/>
              </w:rPr>
              <w:t>Présentation du rallye et des participantes</w:t>
            </w:r>
          </w:p>
        </w:tc>
      </w:tr>
    </w:tbl>
    <w:p w:rsidR="00CC27BD" w:rsidRDefault="00CC27BD" w:rsidP="00CC27BD">
      <w:pPr>
        <w:spacing w:after="0" w:line="240" w:lineRule="auto"/>
        <w:rPr>
          <w:b/>
          <w:sz w:val="24"/>
        </w:rPr>
      </w:pPr>
      <w:r w:rsidRPr="00573DB9">
        <w:rPr>
          <w:b/>
          <w:sz w:val="24"/>
        </w:rPr>
        <w:t>Qu’est-ce que le Trophée</w:t>
      </w:r>
      <w:r w:rsidR="00BA6F76">
        <w:rPr>
          <w:b/>
          <w:sz w:val="24"/>
        </w:rPr>
        <w:t xml:space="preserve"> les</w:t>
      </w:r>
      <w:r w:rsidRPr="00573DB9">
        <w:rPr>
          <w:b/>
          <w:sz w:val="24"/>
        </w:rPr>
        <w:t xml:space="preserve"> Roses des sables?</w:t>
      </w:r>
    </w:p>
    <w:p w:rsidR="00CC27BD" w:rsidRPr="00573DB9" w:rsidRDefault="00CC27BD" w:rsidP="00CC27BD">
      <w:pPr>
        <w:spacing w:after="0" w:line="240" w:lineRule="auto"/>
        <w:rPr>
          <w:b/>
          <w:sz w:val="24"/>
        </w:rPr>
      </w:pPr>
    </w:p>
    <w:p w:rsidR="00CC27BD" w:rsidRDefault="00CC27BD" w:rsidP="00CC27BD">
      <w:pPr>
        <w:jc w:val="both"/>
      </w:pPr>
      <w:r>
        <w:t>Il s’agit d’une compétition semblable au Rallye Paris-Dakar, d’une durée de 10 jours, exclusivement réservée aux femmes. Dans le désert du Maroc, à bord d’un 4X4, d’un quatre roues ou d’une moto, les participantes ont pour objectif de rallier l’étape du jour à l’aide d’un ‘’</w:t>
      </w:r>
      <w:r w:rsidR="00A75A4D">
        <w:t>road book’’ et d’une boussole.</w:t>
      </w:r>
      <w:r>
        <w:t xml:space="preserve"> Ainsi, le classement est basé sur deux critères principaux : l’orientation dans le désert</w:t>
      </w:r>
      <w:r w:rsidR="00C2300E">
        <w:t xml:space="preserve"> et le franchissement des dunes (</w:t>
      </w:r>
      <w:hyperlink r:id="rId7" w:history="1">
        <w:r w:rsidR="00C2300E" w:rsidRPr="00C2300E">
          <w:rPr>
            <w:color w:val="0000FF"/>
            <w:u w:val="single"/>
          </w:rPr>
          <w:t>http://trophee-roses-des-sables.net/</w:t>
        </w:r>
      </w:hyperlink>
      <w:r w:rsidR="00C2300E">
        <w:t>)</w:t>
      </w:r>
    </w:p>
    <w:p w:rsidR="00CC27BD" w:rsidRDefault="00CC27BD" w:rsidP="00CC27BD">
      <w:pPr>
        <w:jc w:val="both"/>
      </w:pPr>
      <w:r>
        <w:t xml:space="preserve">Le Trophée Roses des sables est, en plus d’être une aventure hors du commun, réalisé dans un esprit de solidarité en collaboration avec l’association </w:t>
      </w:r>
      <w:r w:rsidRPr="00573DB9">
        <w:rPr>
          <w:i/>
        </w:rPr>
        <w:t>Enfants du désert</w:t>
      </w:r>
      <w:r>
        <w:t>. Chaque équipage peut parrainer un enfant ou apporter au minimum 50 Kg de matériel (ex : produits d’hygiène, puériculture,</w:t>
      </w:r>
      <w:r w:rsidR="00C2300E">
        <w:t xml:space="preserve"> vêtements,  matériel scolaire) (</w:t>
      </w:r>
      <w:hyperlink r:id="rId8" w:history="1">
        <w:r w:rsidR="00C2300E" w:rsidRPr="00C2300E">
          <w:rPr>
            <w:color w:val="0000FF"/>
            <w:u w:val="single"/>
          </w:rPr>
          <w:t>http://www.enfantsdudesert.org/</w:t>
        </w:r>
      </w:hyperlink>
      <w:r w:rsidR="00C2300E">
        <w:t>)</w:t>
      </w:r>
    </w:p>
    <w:p w:rsidR="00CC27BD" w:rsidRDefault="00CC27BD" w:rsidP="00CC27BD">
      <w:pPr>
        <w:jc w:val="both"/>
      </w:pPr>
      <w:r>
        <w:t>La médiatisation de l’événement est assurée par des cellules de presse basées à Paris et Montréal.  Un plan de communication prévoyant la mise en place d’outils assure la visibilité avant, pendant et après l’épreuve.</w:t>
      </w:r>
      <w:r w:rsidR="00B2514E">
        <w:t xml:space="preserve"> Par exemple, pour l’année 2012, un journaliste du Devoir sera sur place pour couvrir l’événement, Josée </w:t>
      </w:r>
      <w:proofErr w:type="spellStart"/>
      <w:r w:rsidR="00B2514E">
        <w:t>Lavigueur</w:t>
      </w:r>
      <w:proofErr w:type="spellEnd"/>
      <w:r w:rsidR="00B2514E">
        <w:t xml:space="preserve"> participera à des émissions à TVA et Radio-Canada sur le sujet, les magazines Écho Vedette, le Lundi et 7 Jours ont des reportages </w:t>
      </w:r>
      <w:r w:rsidR="0020447B">
        <w:t xml:space="preserve">de </w:t>
      </w:r>
      <w:r w:rsidR="00B2514E">
        <w:t>prévus.</w:t>
      </w:r>
    </w:p>
    <w:p w:rsidR="00B2514E" w:rsidRDefault="00B2514E" w:rsidP="00CC27BD">
      <w:pPr>
        <w:spacing w:after="0"/>
        <w:rPr>
          <w:b/>
          <w:sz w:val="24"/>
        </w:rPr>
      </w:pPr>
    </w:p>
    <w:p w:rsidR="00CC27BD" w:rsidRDefault="00CC27BD" w:rsidP="00CC27BD">
      <w:pPr>
        <w:spacing w:after="0"/>
        <w:rPr>
          <w:b/>
          <w:sz w:val="24"/>
        </w:rPr>
      </w:pPr>
      <w:r w:rsidRPr="00523A4E">
        <w:rPr>
          <w:b/>
          <w:sz w:val="24"/>
        </w:rPr>
        <w:t>Équipage 128 :</w:t>
      </w:r>
      <w:r>
        <w:rPr>
          <w:b/>
          <w:sz w:val="24"/>
        </w:rPr>
        <w:t xml:space="preserve"> Les roses de l’Etna</w:t>
      </w:r>
    </w:p>
    <w:p w:rsidR="00CC27BD" w:rsidRPr="00523A4E" w:rsidRDefault="00CC27BD" w:rsidP="00CC27BD">
      <w:pPr>
        <w:spacing w:after="0"/>
        <w:rPr>
          <w:b/>
          <w:sz w:val="24"/>
        </w:rPr>
      </w:pPr>
      <w:r>
        <w:rPr>
          <w:b/>
          <w:sz w:val="24"/>
        </w:rPr>
        <w:t xml:space="preserve">Qui </w:t>
      </w:r>
      <w:proofErr w:type="gramStart"/>
      <w:r>
        <w:rPr>
          <w:b/>
          <w:sz w:val="24"/>
        </w:rPr>
        <w:t>sommes-</w:t>
      </w:r>
      <w:proofErr w:type="gramEnd"/>
      <w:r>
        <w:rPr>
          <w:b/>
          <w:sz w:val="24"/>
        </w:rPr>
        <w:t>nous?</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343"/>
        <w:gridCol w:w="4170"/>
      </w:tblGrid>
      <w:tr w:rsidR="00CC27BD" w:rsidTr="00B2514E">
        <w:tc>
          <w:tcPr>
            <w:tcW w:w="1526" w:type="dxa"/>
            <w:shd w:val="clear" w:color="auto" w:fill="D9D9D9" w:themeFill="background1" w:themeFillShade="D9"/>
          </w:tcPr>
          <w:p w:rsidR="00CC27BD" w:rsidRPr="004B325B" w:rsidRDefault="00CC27BD" w:rsidP="00285A72">
            <w:pPr>
              <w:rPr>
                <w:b/>
              </w:rPr>
            </w:pPr>
            <w:r w:rsidRPr="004B325B">
              <w:rPr>
                <w:b/>
              </w:rPr>
              <w:t>Participantes</w:t>
            </w:r>
            <w:r>
              <w:rPr>
                <w:b/>
              </w:rPr>
              <w:t>*</w:t>
            </w:r>
          </w:p>
          <w:p w:rsidR="00CC27BD" w:rsidRPr="004B325B" w:rsidRDefault="00CC27BD" w:rsidP="00285A72">
            <w:pPr>
              <w:rPr>
                <w:b/>
              </w:rPr>
            </w:pPr>
          </w:p>
        </w:tc>
        <w:tc>
          <w:tcPr>
            <w:tcW w:w="3343" w:type="dxa"/>
            <w:shd w:val="clear" w:color="auto" w:fill="E5B8B7" w:themeFill="accent2" w:themeFillTint="66"/>
            <w:vAlign w:val="center"/>
          </w:tcPr>
          <w:p w:rsidR="00CC27BD" w:rsidRPr="003C4955" w:rsidRDefault="00CC27BD" w:rsidP="00285A72">
            <w:pPr>
              <w:rPr>
                <w:b/>
                <w:sz w:val="28"/>
              </w:rPr>
            </w:pPr>
            <w:r w:rsidRPr="003C4955">
              <w:rPr>
                <w:b/>
                <w:sz w:val="28"/>
              </w:rPr>
              <w:t>Caroline Vallée</w:t>
            </w:r>
          </w:p>
          <w:p w:rsidR="00CC27BD" w:rsidRPr="003C4955" w:rsidRDefault="00CC27BD" w:rsidP="00285A72">
            <w:pPr>
              <w:rPr>
                <w:b/>
                <w:sz w:val="28"/>
              </w:rPr>
            </w:pPr>
            <w:r w:rsidRPr="003C4955">
              <w:rPr>
                <w:b/>
              </w:rPr>
              <w:t>Pilote</w:t>
            </w:r>
          </w:p>
        </w:tc>
        <w:tc>
          <w:tcPr>
            <w:tcW w:w="4170" w:type="dxa"/>
            <w:shd w:val="clear" w:color="auto" w:fill="E5B8B7" w:themeFill="accent2" w:themeFillTint="66"/>
            <w:vAlign w:val="center"/>
          </w:tcPr>
          <w:p w:rsidR="00CC27BD" w:rsidRPr="003C4955" w:rsidRDefault="00CC27BD" w:rsidP="00285A72">
            <w:pPr>
              <w:rPr>
                <w:b/>
                <w:sz w:val="28"/>
              </w:rPr>
            </w:pPr>
            <w:r w:rsidRPr="003C4955">
              <w:rPr>
                <w:b/>
                <w:sz w:val="28"/>
              </w:rPr>
              <w:t>Cynthia Grimard</w:t>
            </w:r>
          </w:p>
          <w:p w:rsidR="00CC27BD" w:rsidRPr="003C4955" w:rsidRDefault="00CC27BD" w:rsidP="00285A72">
            <w:pPr>
              <w:rPr>
                <w:b/>
              </w:rPr>
            </w:pPr>
            <w:r w:rsidRPr="003C4955">
              <w:rPr>
                <w:b/>
              </w:rPr>
              <w:t>Co-pilote</w:t>
            </w:r>
          </w:p>
        </w:tc>
      </w:tr>
      <w:tr w:rsidR="00CC27BD" w:rsidTr="00B2514E">
        <w:tc>
          <w:tcPr>
            <w:tcW w:w="1526" w:type="dxa"/>
            <w:shd w:val="clear" w:color="auto" w:fill="D9D9D9" w:themeFill="background1" w:themeFillShade="D9"/>
          </w:tcPr>
          <w:p w:rsidR="00CC27BD" w:rsidRPr="004B325B" w:rsidRDefault="00CC27BD" w:rsidP="00285A72">
            <w:pPr>
              <w:rPr>
                <w:b/>
              </w:rPr>
            </w:pPr>
            <w:r w:rsidRPr="004B325B">
              <w:rPr>
                <w:b/>
              </w:rPr>
              <w:t>Adresse</w:t>
            </w:r>
          </w:p>
        </w:tc>
        <w:tc>
          <w:tcPr>
            <w:tcW w:w="3343" w:type="dxa"/>
            <w:vAlign w:val="center"/>
          </w:tcPr>
          <w:p w:rsidR="00CC27BD" w:rsidRDefault="00CC27BD" w:rsidP="00285A72">
            <w:r>
              <w:t>1163, rue de l’Etna</w:t>
            </w:r>
          </w:p>
          <w:p w:rsidR="00CC27BD" w:rsidRDefault="00CC27BD" w:rsidP="00285A72">
            <w:r>
              <w:t>Québec (QC) G3K 0A1</w:t>
            </w:r>
          </w:p>
          <w:p w:rsidR="00CC27BD" w:rsidRDefault="00CC27BD" w:rsidP="00285A72">
            <w:r>
              <w:t>Tel : 418.574.1777</w:t>
            </w:r>
          </w:p>
          <w:p w:rsidR="00CC27BD" w:rsidRDefault="00CC27BD" w:rsidP="00285A72"/>
        </w:tc>
        <w:tc>
          <w:tcPr>
            <w:tcW w:w="4170" w:type="dxa"/>
          </w:tcPr>
          <w:p w:rsidR="00CC27BD" w:rsidRDefault="00CC27BD" w:rsidP="00285A72">
            <w:r>
              <w:t>11</w:t>
            </w:r>
            <w:r w:rsidR="00B2514E">
              <w:t>39</w:t>
            </w:r>
            <w:r>
              <w:t>, rue de l’Etna</w:t>
            </w:r>
          </w:p>
          <w:p w:rsidR="00CC27BD" w:rsidRDefault="00CC27BD" w:rsidP="00285A72">
            <w:r>
              <w:t>Québec (QC) G</w:t>
            </w:r>
            <w:r w:rsidR="00B2514E">
              <w:t>3K 0B9</w:t>
            </w:r>
          </w:p>
          <w:p w:rsidR="00CC27BD" w:rsidRDefault="00B2514E" w:rsidP="00285A72">
            <w:r>
              <w:t>Tél</w:t>
            </w:r>
            <w:proofErr w:type="gramStart"/>
            <w:r>
              <w:t> </w:t>
            </w:r>
            <w:r w:rsidR="00CC27BD">
              <w:t> :</w:t>
            </w:r>
            <w:proofErr w:type="gramEnd"/>
            <w:r w:rsidR="00CC27BD">
              <w:t xml:space="preserve"> 418.407.3890</w:t>
            </w:r>
          </w:p>
        </w:tc>
      </w:tr>
      <w:tr w:rsidR="00CC27BD" w:rsidTr="00B2514E">
        <w:tc>
          <w:tcPr>
            <w:tcW w:w="1526" w:type="dxa"/>
            <w:shd w:val="clear" w:color="auto" w:fill="D9D9D9" w:themeFill="background1" w:themeFillShade="D9"/>
          </w:tcPr>
          <w:p w:rsidR="00CC27BD" w:rsidRPr="004B325B" w:rsidRDefault="00CC27BD" w:rsidP="00285A72">
            <w:pPr>
              <w:rPr>
                <w:b/>
              </w:rPr>
            </w:pPr>
            <w:r w:rsidRPr="004B325B">
              <w:rPr>
                <w:b/>
              </w:rPr>
              <w:t>Occupation</w:t>
            </w:r>
            <w:r>
              <w:rPr>
                <w:b/>
              </w:rPr>
              <w:t>*</w:t>
            </w:r>
          </w:p>
        </w:tc>
        <w:tc>
          <w:tcPr>
            <w:tcW w:w="3343" w:type="dxa"/>
            <w:vAlign w:val="bottom"/>
          </w:tcPr>
          <w:p w:rsidR="00CC27BD" w:rsidRDefault="00CC27BD" w:rsidP="00285A72">
            <w:r>
              <w:t>Conseillère en gestion des risques</w:t>
            </w:r>
          </w:p>
          <w:p w:rsidR="00CC27BD" w:rsidRDefault="00CC27BD" w:rsidP="00285A72">
            <w:r>
              <w:t>CSSS de la Vieille-Capitale</w:t>
            </w:r>
          </w:p>
          <w:p w:rsidR="00CC27BD" w:rsidRDefault="00CC27BD" w:rsidP="00285A72"/>
          <w:p w:rsidR="00CC27BD" w:rsidRDefault="00CC27BD" w:rsidP="00285A72">
            <w:r w:rsidRPr="00C314D7">
              <w:t>Mère de 3 enfants</w:t>
            </w:r>
          </w:p>
        </w:tc>
        <w:tc>
          <w:tcPr>
            <w:tcW w:w="4170" w:type="dxa"/>
          </w:tcPr>
          <w:p w:rsidR="00CC27BD" w:rsidRDefault="00CC27BD" w:rsidP="00285A72">
            <w:r>
              <w:t>Répartitrice aux services d’urgence (911)</w:t>
            </w:r>
          </w:p>
          <w:p w:rsidR="00CC27BD" w:rsidRDefault="00CC27BD" w:rsidP="00285A72">
            <w:r>
              <w:t>Ville de Québec</w:t>
            </w:r>
          </w:p>
          <w:p w:rsidR="00CC27BD" w:rsidRDefault="00CC27BD" w:rsidP="00285A72">
            <w:pPr>
              <w:rPr>
                <w:sz w:val="20"/>
                <w:szCs w:val="20"/>
              </w:rPr>
            </w:pPr>
          </w:p>
          <w:p w:rsidR="00CC27BD" w:rsidRPr="00C314D7" w:rsidRDefault="00CC27BD" w:rsidP="00285A72">
            <w:pPr>
              <w:rPr>
                <w:sz w:val="20"/>
                <w:szCs w:val="20"/>
              </w:rPr>
            </w:pPr>
            <w:r w:rsidRPr="00C314D7">
              <w:rPr>
                <w:szCs w:val="20"/>
              </w:rPr>
              <w:t>Mère de 2 enfants</w:t>
            </w:r>
          </w:p>
        </w:tc>
      </w:tr>
    </w:tbl>
    <w:p w:rsidR="00CC27BD" w:rsidRPr="00BA6F76" w:rsidRDefault="00CC27BD">
      <w:pPr>
        <w:rPr>
          <w:sz w:val="18"/>
        </w:rPr>
        <w:sectPr w:rsidR="00CC27BD" w:rsidRPr="00BA6F76" w:rsidSect="00A75A4D">
          <w:pgSz w:w="12240" w:h="15840"/>
          <w:pgMar w:top="1440" w:right="1797" w:bottom="1134" w:left="1797" w:header="709" w:footer="709" w:gutter="0"/>
          <w:cols w:space="708"/>
          <w:docGrid w:linePitch="360"/>
        </w:sectPr>
      </w:pPr>
      <w:r w:rsidRPr="00CB6A8A">
        <w:rPr>
          <w:sz w:val="18"/>
        </w:rPr>
        <w:t>*</w:t>
      </w:r>
      <w:r>
        <w:rPr>
          <w:sz w:val="18"/>
        </w:rPr>
        <w:t>Nos curriculum vitae peuvent vous être transmis sur demande.</w:t>
      </w: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0"/>
        <w:gridCol w:w="7270"/>
      </w:tblGrid>
      <w:tr w:rsidR="00EF4B91" w:rsidTr="00EF4B91">
        <w:tc>
          <w:tcPr>
            <w:tcW w:w="7270" w:type="dxa"/>
          </w:tcPr>
          <w:p w:rsidR="00EF4B91" w:rsidRDefault="00EF4B91" w:rsidP="00EF4B91">
            <w:pPr>
              <w:rPr>
                <w:b/>
              </w:rPr>
            </w:pPr>
            <w:r>
              <w:rPr>
                <w:b/>
              </w:rPr>
              <w:lastRenderedPageBreak/>
              <w:t>Comment soutenir  l’aventure des  Roses de l’Etna?</w:t>
            </w:r>
          </w:p>
          <w:p w:rsidR="00EF4B91" w:rsidRDefault="00EF4B91" w:rsidP="00CC27BD">
            <w:pPr>
              <w:rPr>
                <w:b/>
              </w:rPr>
            </w:pPr>
          </w:p>
        </w:tc>
        <w:tc>
          <w:tcPr>
            <w:tcW w:w="7270" w:type="dxa"/>
            <w:vMerge w:val="restart"/>
          </w:tcPr>
          <w:p w:rsidR="00EF4B91" w:rsidRDefault="005924E8" w:rsidP="00EF4B91">
            <w:pPr>
              <w:jc w:val="right"/>
              <w:rPr>
                <w:b/>
              </w:rPr>
            </w:pPr>
            <w:r>
              <w:rPr>
                <w:noProof/>
                <w:lang w:eastAsia="fr-CA"/>
              </w:rPr>
              <w:drawing>
                <wp:inline distT="0" distB="0" distL="0" distR="0" wp14:anchorId="7EAFF681" wp14:editId="3F909C96">
                  <wp:extent cx="1473083" cy="1414130"/>
                  <wp:effectExtent l="0" t="0" r="0" b="0"/>
                  <wp:docPr id="5" name="Image 5" descr="C:\Users\Jos et Caro\Desktop\caro\les roses de l'Etna\logo_etna FRANCOIS.jpg"/>
                  <wp:cNvGraphicFramePr/>
                  <a:graphic xmlns:a="http://schemas.openxmlformats.org/drawingml/2006/main">
                    <a:graphicData uri="http://schemas.openxmlformats.org/drawingml/2006/picture">
                      <pic:pic xmlns:pic="http://schemas.openxmlformats.org/drawingml/2006/picture">
                        <pic:nvPicPr>
                          <pic:cNvPr id="2" name="Image 2" descr="C:\Users\Jos et Caro\Desktop\caro\les roses de l'Etna\logo_etna FRANCOIS.jpg"/>
                          <pic:cNvPicPr/>
                        </pic:nvPicPr>
                        <pic:blipFill rotWithShape="1">
                          <a:blip r:embed="rId9" cstate="print">
                            <a:extLst>
                              <a:ext uri="{28A0092B-C50C-407E-A947-70E740481C1C}">
                                <a14:useLocalDpi xmlns:a14="http://schemas.microsoft.com/office/drawing/2010/main" val="0"/>
                              </a:ext>
                            </a:extLst>
                          </a:blip>
                          <a:srcRect l="24826" t="39131" r="26296" b="22339"/>
                          <a:stretch/>
                        </pic:blipFill>
                        <pic:spPr bwMode="auto">
                          <a:xfrm>
                            <a:off x="0" y="0"/>
                            <a:ext cx="1476701" cy="14176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4B91" w:rsidTr="00EF4B91">
        <w:tc>
          <w:tcPr>
            <w:tcW w:w="7270" w:type="dxa"/>
          </w:tcPr>
          <w:p w:rsidR="00EF4B91" w:rsidRPr="00EF4B91" w:rsidRDefault="00EF4B91" w:rsidP="00CC27BD">
            <w:r>
              <w:t xml:space="preserve">Il existe plusieurs possibilités pour aider l’équipage 128 : </w:t>
            </w:r>
          </w:p>
        </w:tc>
        <w:tc>
          <w:tcPr>
            <w:tcW w:w="7270" w:type="dxa"/>
            <w:vMerge/>
          </w:tcPr>
          <w:p w:rsidR="00EF4B91" w:rsidRDefault="00EF4B91" w:rsidP="00CC27BD">
            <w:pPr>
              <w:rPr>
                <w:b/>
              </w:rPr>
            </w:pPr>
          </w:p>
        </w:tc>
      </w:tr>
      <w:tr w:rsidR="00EF4B91" w:rsidTr="00EF4B91">
        <w:tc>
          <w:tcPr>
            <w:tcW w:w="7270" w:type="dxa"/>
          </w:tcPr>
          <w:p w:rsidR="00EF4B91" w:rsidRPr="00EF4B91" w:rsidRDefault="00EF4B91" w:rsidP="00CC27BD">
            <w:pPr>
              <w:pStyle w:val="Paragraphedeliste"/>
              <w:numPr>
                <w:ilvl w:val="0"/>
                <w:numId w:val="3"/>
              </w:numPr>
            </w:pPr>
            <w:r>
              <w:t>En faisant un don financier via notre organisme s</w:t>
            </w:r>
            <w:r w:rsidR="0020447B">
              <w:t>ans but lucratif (OSBL). Une facture</w:t>
            </w:r>
            <w:r>
              <w:t xml:space="preserve"> sera émis</w:t>
            </w:r>
            <w:r w:rsidR="0020447B">
              <w:t>e</w:t>
            </w:r>
            <w:r>
              <w:t>.</w:t>
            </w:r>
          </w:p>
        </w:tc>
        <w:tc>
          <w:tcPr>
            <w:tcW w:w="7270" w:type="dxa"/>
            <w:vMerge/>
          </w:tcPr>
          <w:p w:rsidR="00EF4B91" w:rsidRDefault="00EF4B91" w:rsidP="00CC27BD">
            <w:pPr>
              <w:rPr>
                <w:b/>
              </w:rPr>
            </w:pPr>
          </w:p>
        </w:tc>
      </w:tr>
      <w:tr w:rsidR="00EF4B91" w:rsidTr="00EF4B91">
        <w:tc>
          <w:tcPr>
            <w:tcW w:w="7270" w:type="dxa"/>
          </w:tcPr>
          <w:p w:rsidR="00EF4B91" w:rsidRPr="00EF4B91" w:rsidRDefault="00EF4B91" w:rsidP="00CC27BD">
            <w:pPr>
              <w:pStyle w:val="Paragraphedeliste"/>
              <w:numPr>
                <w:ilvl w:val="0"/>
                <w:numId w:val="3"/>
              </w:numPr>
            </w:pPr>
            <w:r>
              <w:t>En faisant un don matériel.</w:t>
            </w:r>
          </w:p>
        </w:tc>
        <w:tc>
          <w:tcPr>
            <w:tcW w:w="7270" w:type="dxa"/>
            <w:vMerge/>
          </w:tcPr>
          <w:p w:rsidR="00EF4B91" w:rsidRDefault="00EF4B91" w:rsidP="00CC27BD">
            <w:pPr>
              <w:rPr>
                <w:b/>
              </w:rPr>
            </w:pPr>
          </w:p>
        </w:tc>
      </w:tr>
      <w:tr w:rsidR="00EF4B91" w:rsidTr="00EF4B91">
        <w:tc>
          <w:tcPr>
            <w:tcW w:w="7270" w:type="dxa"/>
          </w:tcPr>
          <w:p w:rsidR="00EF4B91" w:rsidRPr="00EF4B91" w:rsidRDefault="00EF4B91" w:rsidP="00CC27BD">
            <w:pPr>
              <w:pStyle w:val="Paragraphedeliste"/>
              <w:numPr>
                <w:ilvl w:val="0"/>
                <w:numId w:val="3"/>
              </w:numPr>
            </w:pPr>
            <w:r>
              <w:t>En mobilisant votre réseau de contact.</w:t>
            </w:r>
          </w:p>
        </w:tc>
        <w:tc>
          <w:tcPr>
            <w:tcW w:w="7270" w:type="dxa"/>
            <w:vMerge/>
          </w:tcPr>
          <w:p w:rsidR="00EF4B91" w:rsidRDefault="00EF4B91" w:rsidP="00CC27BD">
            <w:pPr>
              <w:rPr>
                <w:b/>
              </w:rPr>
            </w:pPr>
          </w:p>
        </w:tc>
      </w:tr>
    </w:tbl>
    <w:p w:rsidR="00CC27BD" w:rsidRDefault="00CC27BD" w:rsidP="00CC27BD">
      <w:pPr>
        <w:spacing w:after="0"/>
        <w:jc w:val="both"/>
      </w:pPr>
      <w:r>
        <w:t>Notre objectif est de tout mettre en œuvre afin d’assurer le rayonnement de votre entreprise. Pour ce faire,  vous trouverez ci-dessous un tableau synthèse de la visibilité associée aux commandites disponibles. Cette liste n’est pas exhaustive, nous accueillerons avec plaisir toute idées nouvelles et innovatrices, adaptées aux besoins de votre compagnie. Afin de vous aider dans la compréhension du défi de notre campagne de financement, vous trouverez également un bref résumé du budget estimé pour l’aventure du Trophée Roses des sables 2013.</w:t>
      </w:r>
    </w:p>
    <w:p w:rsidR="00CC27BD" w:rsidRPr="000A4C2A" w:rsidRDefault="00CC27BD" w:rsidP="00CC27BD">
      <w:pPr>
        <w:spacing w:after="0"/>
        <w:jc w:val="both"/>
        <w:rPr>
          <w:sz w:val="16"/>
          <w:szCs w:val="16"/>
        </w:rPr>
      </w:pPr>
    </w:p>
    <w:tbl>
      <w:tblPr>
        <w:tblStyle w:val="Grilleclaire-Accent2"/>
        <w:tblW w:w="14425"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3936"/>
        <w:gridCol w:w="3543"/>
        <w:gridCol w:w="1418"/>
        <w:gridCol w:w="709"/>
        <w:gridCol w:w="3685"/>
        <w:gridCol w:w="1134"/>
      </w:tblGrid>
      <w:tr w:rsidR="00A46E74" w:rsidTr="00A46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bottom w:val="single" w:sz="8" w:space="0" w:color="C0504D" w:themeColor="accent2"/>
              <w:right w:val="single" w:sz="4" w:space="0" w:color="C0504D" w:themeColor="accent2"/>
            </w:tcBorders>
            <w:shd w:val="clear" w:color="auto" w:fill="E5B8B7" w:themeFill="accent2" w:themeFillTint="66"/>
          </w:tcPr>
          <w:p w:rsidR="00CC27BD" w:rsidRDefault="00CC27BD" w:rsidP="0047064C">
            <w:pPr>
              <w:jc w:val="center"/>
            </w:pPr>
            <w:r w:rsidRPr="004151E2">
              <w:rPr>
                <w:sz w:val="28"/>
              </w:rPr>
              <w:t>L</w:t>
            </w:r>
            <w:r w:rsidR="0047064C">
              <w:rPr>
                <w:sz w:val="28"/>
              </w:rPr>
              <w:t>es possibilités de</w:t>
            </w:r>
            <w:r w:rsidRPr="004151E2">
              <w:rPr>
                <w:sz w:val="28"/>
              </w:rPr>
              <w:t xml:space="preserve"> visibilité de votre en</w:t>
            </w:r>
            <w:r w:rsidR="0047064C">
              <w:rPr>
                <w:sz w:val="28"/>
              </w:rPr>
              <w:t>treprise</w:t>
            </w:r>
          </w:p>
        </w:tc>
        <w:tc>
          <w:tcPr>
            <w:tcW w:w="709" w:type="dxa"/>
            <w:tcBorders>
              <w:top w:val="nil"/>
              <w:left w:val="single" w:sz="4" w:space="0" w:color="C0504D" w:themeColor="accent2"/>
              <w:bottom w:val="single" w:sz="4" w:space="0" w:color="FFFFFF" w:themeColor="background1"/>
              <w:right w:val="single" w:sz="4" w:space="0" w:color="C0504D" w:themeColor="accent2"/>
            </w:tcBorders>
            <w:shd w:val="clear" w:color="auto" w:fill="auto"/>
          </w:tcPr>
          <w:p w:rsidR="00CC27BD" w:rsidRPr="004151E2" w:rsidRDefault="00CC27BD" w:rsidP="00285A72">
            <w:pPr>
              <w:jc w:val="center"/>
              <w:cnfStyle w:val="100000000000" w:firstRow="1" w:lastRow="0" w:firstColumn="0" w:lastColumn="0" w:oddVBand="0" w:evenVBand="0" w:oddHBand="0" w:evenHBand="0" w:firstRowFirstColumn="0" w:firstRowLastColumn="0" w:lastRowFirstColumn="0" w:lastRowLastColumn="0"/>
              <w:rPr>
                <w:b w:val="0"/>
                <w:sz w:val="28"/>
              </w:rPr>
            </w:pPr>
          </w:p>
        </w:tc>
        <w:tc>
          <w:tcPr>
            <w:tcW w:w="4819" w:type="dxa"/>
            <w:gridSpan w:val="2"/>
            <w:tcBorders>
              <w:left w:val="single" w:sz="4" w:space="0" w:color="C0504D" w:themeColor="accent2"/>
            </w:tcBorders>
            <w:shd w:val="clear" w:color="auto" w:fill="E5B8B7" w:themeFill="accent2" w:themeFillTint="66"/>
          </w:tcPr>
          <w:p w:rsidR="00CC27BD" w:rsidRPr="00B92816" w:rsidRDefault="00CC27BD" w:rsidP="00285A72">
            <w:pPr>
              <w:jc w:val="center"/>
              <w:cnfStyle w:val="100000000000" w:firstRow="1" w:lastRow="0" w:firstColumn="0" w:lastColumn="0" w:oddVBand="0" w:evenVBand="0" w:oddHBand="0" w:evenHBand="0" w:firstRowFirstColumn="0" w:firstRowLastColumn="0" w:lastRowFirstColumn="0" w:lastRowLastColumn="0"/>
              <w:rPr>
                <w:sz w:val="28"/>
              </w:rPr>
            </w:pPr>
            <w:r w:rsidRPr="00B92816">
              <w:rPr>
                <w:sz w:val="28"/>
              </w:rPr>
              <w:t>À quoi servira cet argent</w:t>
            </w:r>
            <w:r>
              <w:rPr>
                <w:sz w:val="28"/>
              </w:rPr>
              <w:t>?</w:t>
            </w:r>
          </w:p>
        </w:tc>
      </w:tr>
      <w:tr w:rsidR="005924E8" w:rsidTr="00FB7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val="restart"/>
            <w:shd w:val="clear" w:color="auto" w:fill="FFFFFF" w:themeFill="background1"/>
            <w:vAlign w:val="center"/>
          </w:tcPr>
          <w:p w:rsidR="005924E8" w:rsidRPr="00DE57B9" w:rsidRDefault="005924E8" w:rsidP="00285A72">
            <w:bookmarkStart w:id="1" w:name="_Hlk335242405"/>
            <w:r w:rsidRPr="00DE57B9">
              <w:t>Visibilité sur le véhicule 4X4 :</w:t>
            </w:r>
          </w:p>
        </w:tc>
        <w:tc>
          <w:tcPr>
            <w:tcW w:w="3543" w:type="dxa"/>
            <w:shd w:val="clear" w:color="auto" w:fill="FFFFFF" w:themeFill="background1"/>
            <w:vAlign w:val="center"/>
          </w:tcPr>
          <w:p w:rsidR="005924E8" w:rsidRPr="000A4C2A" w:rsidRDefault="005924E8" w:rsidP="00FB7D13">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rPr>
            </w:pPr>
            <w:r>
              <w:t>Capot</w:t>
            </w:r>
          </w:p>
        </w:tc>
        <w:tc>
          <w:tcPr>
            <w:tcW w:w="1418" w:type="dxa"/>
            <w:vMerge w:val="restart"/>
            <w:tcBorders>
              <w:right w:val="single" w:sz="4" w:space="0" w:color="C0504D" w:themeColor="accent2"/>
            </w:tcBorders>
            <w:shd w:val="clear" w:color="auto" w:fill="FFFFFF" w:themeFill="background1"/>
            <w:vAlign w:val="center"/>
          </w:tcPr>
          <w:p w:rsidR="005924E8" w:rsidRDefault="005924E8" w:rsidP="005924E8">
            <w:pPr>
              <w:jc w:val="right"/>
              <w:cnfStyle w:val="000000100000" w:firstRow="0" w:lastRow="0" w:firstColumn="0" w:lastColumn="0" w:oddVBand="0" w:evenVBand="0" w:oddHBand="1" w:evenHBand="0" w:firstRowFirstColumn="0" w:firstRowLastColumn="0" w:lastRowFirstColumn="0" w:lastRowLastColumn="0"/>
            </w:pPr>
            <w:r>
              <w:t xml:space="preserve">A discuter </w:t>
            </w:r>
          </w:p>
        </w:tc>
        <w:tc>
          <w:tcPr>
            <w:tcW w:w="709" w:type="dxa"/>
            <w:tcBorders>
              <w:top w:val="single" w:sz="4" w:space="0" w:color="FFFFFF" w:themeColor="background1"/>
              <w:left w:val="single" w:sz="4" w:space="0" w:color="C0504D" w:themeColor="accent2"/>
              <w:bottom w:val="nil"/>
              <w:right w:val="single" w:sz="4" w:space="0" w:color="C0504D" w:themeColor="accent2"/>
            </w:tcBorders>
            <w:shd w:val="clear" w:color="auto" w:fill="auto"/>
          </w:tcPr>
          <w:p w:rsidR="005924E8" w:rsidRDefault="005924E8" w:rsidP="00285A72">
            <w:pPr>
              <w:jc w:val="right"/>
              <w:cnfStyle w:val="000000100000" w:firstRow="0" w:lastRow="0" w:firstColumn="0" w:lastColumn="0" w:oddVBand="0" w:evenVBand="0" w:oddHBand="1" w:evenHBand="0" w:firstRowFirstColumn="0" w:firstRowLastColumn="0" w:lastRowFirstColumn="0" w:lastRowLastColumn="0"/>
            </w:pPr>
          </w:p>
        </w:tc>
        <w:tc>
          <w:tcPr>
            <w:tcW w:w="3685" w:type="dxa"/>
            <w:tcBorders>
              <w:left w:val="single" w:sz="4" w:space="0" w:color="C0504D" w:themeColor="accent2"/>
              <w:bottom w:val="single" w:sz="4" w:space="0" w:color="C0504D" w:themeColor="accent2"/>
            </w:tcBorders>
            <w:shd w:val="clear" w:color="auto" w:fill="FFFFFF" w:themeFill="background1"/>
            <w:vAlign w:val="center"/>
          </w:tcPr>
          <w:p w:rsidR="005924E8" w:rsidRDefault="005924E8" w:rsidP="00FB7D13">
            <w:pPr>
              <w:cnfStyle w:val="000000100000" w:firstRow="0" w:lastRow="0" w:firstColumn="0" w:lastColumn="0" w:oddVBand="0" w:evenVBand="0" w:oddHBand="1" w:evenHBand="0" w:firstRowFirstColumn="0" w:firstRowLastColumn="0" w:lastRowFirstColumn="0" w:lastRowLastColumn="0"/>
            </w:pPr>
            <w:r>
              <w:t>Inscription</w:t>
            </w:r>
          </w:p>
        </w:tc>
        <w:tc>
          <w:tcPr>
            <w:tcW w:w="1134" w:type="dxa"/>
            <w:shd w:val="clear" w:color="auto" w:fill="FFFFFF" w:themeFill="background1"/>
          </w:tcPr>
          <w:p w:rsidR="005924E8" w:rsidRDefault="005924E8" w:rsidP="00285A72">
            <w:pPr>
              <w:jc w:val="right"/>
              <w:cnfStyle w:val="000000100000" w:firstRow="0" w:lastRow="0" w:firstColumn="0" w:lastColumn="0" w:oddVBand="0" w:evenVBand="0" w:oddHBand="1" w:evenHBand="0" w:firstRowFirstColumn="0" w:firstRowLastColumn="0" w:lastRowFirstColumn="0" w:lastRowLastColumn="0"/>
            </w:pPr>
            <w:r>
              <w:t>10 000$</w:t>
            </w:r>
          </w:p>
        </w:tc>
      </w:tr>
      <w:tr w:rsidR="005924E8" w:rsidTr="009429A4">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936" w:type="dxa"/>
            <w:vMerge/>
            <w:shd w:val="clear" w:color="auto" w:fill="FFFFFF" w:themeFill="background1"/>
          </w:tcPr>
          <w:p w:rsidR="005924E8" w:rsidRPr="00DE57B9" w:rsidRDefault="005924E8" w:rsidP="00285A72"/>
        </w:tc>
        <w:tc>
          <w:tcPr>
            <w:tcW w:w="3543" w:type="dxa"/>
            <w:tcBorders>
              <w:top w:val="nil"/>
            </w:tcBorders>
            <w:shd w:val="clear" w:color="auto" w:fill="FFFFFF" w:themeFill="background1"/>
            <w:vAlign w:val="center"/>
          </w:tcPr>
          <w:p w:rsidR="005924E8" w:rsidRPr="000A4C2A" w:rsidRDefault="005924E8" w:rsidP="00FB7D13">
            <w:pPr>
              <w:pStyle w:val="Paragraphedeliste"/>
              <w:numPr>
                <w:ilvl w:val="0"/>
                <w:numId w:val="4"/>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r>
              <w:t>Aile avant</w:t>
            </w:r>
          </w:p>
        </w:tc>
        <w:tc>
          <w:tcPr>
            <w:tcW w:w="1418" w:type="dxa"/>
            <w:vMerge/>
            <w:tcBorders>
              <w:right w:val="single" w:sz="4" w:space="0" w:color="C0504D" w:themeColor="accent2"/>
            </w:tcBorders>
            <w:shd w:val="clear" w:color="auto" w:fill="FFFFFF" w:themeFill="background1"/>
            <w:vAlign w:val="center"/>
          </w:tcPr>
          <w:p w:rsidR="005924E8" w:rsidRDefault="005924E8" w:rsidP="00FB7D13">
            <w:pPr>
              <w:jc w:val="right"/>
              <w:cnfStyle w:val="000000010000" w:firstRow="0" w:lastRow="0" w:firstColumn="0" w:lastColumn="0" w:oddVBand="0" w:evenVBand="0" w:oddHBand="0" w:evenHBand="1" w:firstRowFirstColumn="0" w:firstRowLastColumn="0" w:lastRowFirstColumn="0" w:lastRowLastColumn="0"/>
            </w:pPr>
          </w:p>
        </w:tc>
        <w:tc>
          <w:tcPr>
            <w:tcW w:w="709" w:type="dxa"/>
            <w:tcBorders>
              <w:top w:val="nil"/>
              <w:left w:val="single" w:sz="4" w:space="0" w:color="C0504D" w:themeColor="accent2"/>
              <w:bottom w:val="nil"/>
              <w:right w:val="single" w:sz="4" w:space="0" w:color="C0504D" w:themeColor="accent2"/>
            </w:tcBorders>
            <w:shd w:val="clear" w:color="auto" w:fill="auto"/>
          </w:tcPr>
          <w:p w:rsidR="005924E8" w:rsidRDefault="005924E8" w:rsidP="00285A72">
            <w:pPr>
              <w:jc w:val="right"/>
              <w:cnfStyle w:val="000000010000" w:firstRow="0" w:lastRow="0" w:firstColumn="0" w:lastColumn="0" w:oddVBand="0" w:evenVBand="0" w:oddHBand="0" w:evenHBand="1" w:firstRowFirstColumn="0" w:firstRowLastColumn="0" w:lastRowFirstColumn="0" w:lastRowLastColumn="0"/>
            </w:pPr>
          </w:p>
        </w:tc>
        <w:tc>
          <w:tcPr>
            <w:tcW w:w="3685" w:type="dxa"/>
            <w:tcBorders>
              <w:left w:val="single" w:sz="4" w:space="0" w:color="C0504D" w:themeColor="accent2"/>
            </w:tcBorders>
            <w:shd w:val="clear" w:color="auto" w:fill="E5B8B7" w:themeFill="accent2" w:themeFillTint="66"/>
            <w:vAlign w:val="center"/>
          </w:tcPr>
          <w:p w:rsidR="005924E8" w:rsidRDefault="005924E8" w:rsidP="00FB7D13">
            <w:pPr>
              <w:cnfStyle w:val="000000010000" w:firstRow="0" w:lastRow="0" w:firstColumn="0" w:lastColumn="0" w:oddVBand="0" w:evenVBand="0" w:oddHBand="0" w:evenHBand="1" w:firstRowFirstColumn="0" w:firstRowLastColumn="0" w:lastRowFirstColumn="0" w:lastRowLastColumn="0"/>
            </w:pPr>
            <w:r>
              <w:t>Transports</w:t>
            </w:r>
          </w:p>
        </w:tc>
        <w:tc>
          <w:tcPr>
            <w:tcW w:w="1134" w:type="dxa"/>
            <w:shd w:val="clear" w:color="auto" w:fill="E5B8B7" w:themeFill="accent2" w:themeFillTint="66"/>
          </w:tcPr>
          <w:p w:rsidR="005924E8" w:rsidRDefault="005924E8" w:rsidP="00285A72">
            <w:pPr>
              <w:jc w:val="right"/>
              <w:cnfStyle w:val="000000010000" w:firstRow="0" w:lastRow="0" w:firstColumn="0" w:lastColumn="0" w:oddVBand="0" w:evenVBand="0" w:oddHBand="0" w:evenHBand="1" w:firstRowFirstColumn="0" w:firstRowLastColumn="0" w:lastRowFirstColumn="0" w:lastRowLastColumn="0"/>
            </w:pPr>
            <w:r>
              <w:t>3 000$</w:t>
            </w:r>
          </w:p>
        </w:tc>
      </w:tr>
      <w:tr w:rsidR="005924E8" w:rsidTr="00FB7D1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936" w:type="dxa"/>
            <w:vMerge/>
            <w:shd w:val="clear" w:color="auto" w:fill="FFFFFF" w:themeFill="background1"/>
          </w:tcPr>
          <w:p w:rsidR="005924E8" w:rsidRDefault="005924E8" w:rsidP="00285A72"/>
        </w:tc>
        <w:tc>
          <w:tcPr>
            <w:tcW w:w="3543" w:type="dxa"/>
            <w:shd w:val="clear" w:color="auto" w:fill="FFFFFF" w:themeFill="background1"/>
            <w:vAlign w:val="center"/>
          </w:tcPr>
          <w:p w:rsidR="005924E8" w:rsidRDefault="005924E8" w:rsidP="00FB7D13">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pPr>
            <w:r>
              <w:t>Aile arrière</w:t>
            </w:r>
          </w:p>
        </w:tc>
        <w:tc>
          <w:tcPr>
            <w:tcW w:w="1418" w:type="dxa"/>
            <w:vMerge/>
            <w:tcBorders>
              <w:right w:val="single" w:sz="4" w:space="0" w:color="C0504D" w:themeColor="accent2"/>
            </w:tcBorders>
            <w:shd w:val="clear" w:color="auto" w:fill="FFFFFF" w:themeFill="background1"/>
            <w:vAlign w:val="center"/>
          </w:tcPr>
          <w:p w:rsidR="005924E8" w:rsidRDefault="005924E8" w:rsidP="00FB7D13">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nil"/>
              <w:left w:val="single" w:sz="4" w:space="0" w:color="C0504D" w:themeColor="accent2"/>
              <w:bottom w:val="nil"/>
              <w:right w:val="single" w:sz="4" w:space="0" w:color="C0504D" w:themeColor="accent2"/>
            </w:tcBorders>
            <w:shd w:val="clear" w:color="auto" w:fill="auto"/>
          </w:tcPr>
          <w:p w:rsidR="005924E8" w:rsidRDefault="005924E8" w:rsidP="00285A72">
            <w:pPr>
              <w:jc w:val="right"/>
              <w:cnfStyle w:val="000000100000" w:firstRow="0" w:lastRow="0" w:firstColumn="0" w:lastColumn="0" w:oddVBand="0" w:evenVBand="0" w:oddHBand="1" w:evenHBand="0" w:firstRowFirstColumn="0" w:firstRowLastColumn="0" w:lastRowFirstColumn="0" w:lastRowLastColumn="0"/>
            </w:pPr>
          </w:p>
        </w:tc>
        <w:tc>
          <w:tcPr>
            <w:tcW w:w="3685" w:type="dxa"/>
            <w:tcBorders>
              <w:left w:val="single" w:sz="4" w:space="0" w:color="C0504D" w:themeColor="accent2"/>
            </w:tcBorders>
            <w:shd w:val="clear" w:color="auto" w:fill="FFFFFF" w:themeFill="background1"/>
            <w:vAlign w:val="center"/>
          </w:tcPr>
          <w:p w:rsidR="005924E8" w:rsidRDefault="005924E8" w:rsidP="00FB7D13">
            <w:pPr>
              <w:cnfStyle w:val="000000100000" w:firstRow="0" w:lastRow="0" w:firstColumn="0" w:lastColumn="0" w:oddVBand="0" w:evenVBand="0" w:oddHBand="1" w:evenHBand="0" w:firstRowFirstColumn="0" w:firstRowLastColumn="0" w:lastRowFirstColumn="0" w:lastRowLastColumn="0"/>
            </w:pPr>
            <w:r>
              <w:t>Location d’un véhicule 4X4 adapté au rallye et accessoires</w:t>
            </w:r>
          </w:p>
        </w:tc>
        <w:tc>
          <w:tcPr>
            <w:tcW w:w="1134" w:type="dxa"/>
            <w:shd w:val="clear" w:color="auto" w:fill="FFFFFF" w:themeFill="background1"/>
          </w:tcPr>
          <w:p w:rsidR="005924E8" w:rsidRDefault="005924E8" w:rsidP="00285A72">
            <w:pPr>
              <w:jc w:val="right"/>
              <w:cnfStyle w:val="000000100000" w:firstRow="0" w:lastRow="0" w:firstColumn="0" w:lastColumn="0" w:oddVBand="0" w:evenVBand="0" w:oddHBand="1" w:evenHBand="0" w:firstRowFirstColumn="0" w:firstRowLastColumn="0" w:lastRowFirstColumn="0" w:lastRowLastColumn="0"/>
            </w:pPr>
            <w:r>
              <w:t>6 000$</w:t>
            </w:r>
          </w:p>
        </w:tc>
      </w:tr>
      <w:bookmarkEnd w:id="1"/>
      <w:tr w:rsidR="005924E8" w:rsidTr="00FB7D13">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936" w:type="dxa"/>
            <w:vMerge/>
            <w:shd w:val="clear" w:color="auto" w:fill="FFFFFF" w:themeFill="background1"/>
          </w:tcPr>
          <w:p w:rsidR="005924E8" w:rsidRPr="00DE57B9" w:rsidRDefault="005924E8" w:rsidP="00285A72"/>
        </w:tc>
        <w:tc>
          <w:tcPr>
            <w:tcW w:w="3543" w:type="dxa"/>
            <w:shd w:val="clear" w:color="auto" w:fill="FFFFFF" w:themeFill="background1"/>
            <w:vAlign w:val="center"/>
          </w:tcPr>
          <w:p w:rsidR="005924E8" w:rsidRPr="000A4C2A" w:rsidRDefault="005924E8" w:rsidP="00FB7D13">
            <w:pPr>
              <w:pStyle w:val="Paragraphedeliste"/>
              <w:numPr>
                <w:ilvl w:val="0"/>
                <w:numId w:val="4"/>
              </w:num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rPr>
            </w:pPr>
            <w:r>
              <w:t>Porte arrière</w:t>
            </w:r>
          </w:p>
        </w:tc>
        <w:tc>
          <w:tcPr>
            <w:tcW w:w="1418" w:type="dxa"/>
            <w:vMerge/>
            <w:tcBorders>
              <w:right w:val="single" w:sz="4" w:space="0" w:color="C0504D" w:themeColor="accent2"/>
            </w:tcBorders>
            <w:shd w:val="clear" w:color="auto" w:fill="FFFFFF" w:themeFill="background1"/>
            <w:vAlign w:val="center"/>
          </w:tcPr>
          <w:p w:rsidR="005924E8" w:rsidRDefault="005924E8" w:rsidP="00FB7D13">
            <w:pPr>
              <w:jc w:val="right"/>
              <w:cnfStyle w:val="000000010000" w:firstRow="0" w:lastRow="0" w:firstColumn="0" w:lastColumn="0" w:oddVBand="0" w:evenVBand="0" w:oddHBand="0" w:evenHBand="1" w:firstRowFirstColumn="0" w:firstRowLastColumn="0" w:lastRowFirstColumn="0" w:lastRowLastColumn="0"/>
            </w:pPr>
          </w:p>
        </w:tc>
        <w:tc>
          <w:tcPr>
            <w:tcW w:w="709" w:type="dxa"/>
            <w:tcBorders>
              <w:top w:val="nil"/>
              <w:left w:val="single" w:sz="4" w:space="0" w:color="C0504D" w:themeColor="accent2"/>
              <w:bottom w:val="nil"/>
              <w:right w:val="single" w:sz="4" w:space="0" w:color="C0504D" w:themeColor="accent2"/>
            </w:tcBorders>
            <w:shd w:val="clear" w:color="auto" w:fill="auto"/>
          </w:tcPr>
          <w:p w:rsidR="005924E8" w:rsidRPr="004151E2" w:rsidRDefault="005924E8" w:rsidP="00047DFA">
            <w:pPr>
              <w:jc w:val="center"/>
              <w:cnfStyle w:val="000000010000" w:firstRow="0" w:lastRow="0" w:firstColumn="0" w:lastColumn="0" w:oddVBand="0" w:evenVBand="0" w:oddHBand="0" w:evenHBand="1" w:firstRowFirstColumn="0" w:firstRowLastColumn="0" w:lastRowFirstColumn="0" w:lastRowLastColumn="0"/>
              <w:rPr>
                <w:b/>
                <w:sz w:val="28"/>
              </w:rPr>
            </w:pPr>
          </w:p>
        </w:tc>
        <w:tc>
          <w:tcPr>
            <w:tcW w:w="3685" w:type="dxa"/>
            <w:tcBorders>
              <w:left w:val="single" w:sz="4" w:space="0" w:color="C0504D" w:themeColor="accent2"/>
            </w:tcBorders>
            <w:shd w:val="clear" w:color="auto" w:fill="E5B8B7" w:themeFill="accent2" w:themeFillTint="66"/>
            <w:vAlign w:val="center"/>
          </w:tcPr>
          <w:p w:rsidR="005924E8" w:rsidRDefault="005924E8" w:rsidP="00FB7D13">
            <w:pPr>
              <w:cnfStyle w:val="000000010000" w:firstRow="0" w:lastRow="0" w:firstColumn="0" w:lastColumn="0" w:oddVBand="0" w:evenVBand="0" w:oddHBand="0" w:evenHBand="1" w:firstRowFirstColumn="0" w:firstRowLastColumn="0" w:lastRowFirstColumn="0" w:lastRowLastColumn="0"/>
            </w:pPr>
            <w:r>
              <w:t>Assurances et déductibles</w:t>
            </w:r>
          </w:p>
        </w:tc>
        <w:tc>
          <w:tcPr>
            <w:tcW w:w="1134" w:type="dxa"/>
            <w:shd w:val="clear" w:color="auto" w:fill="E5B8B7" w:themeFill="accent2" w:themeFillTint="66"/>
          </w:tcPr>
          <w:p w:rsidR="005924E8" w:rsidRDefault="005924E8" w:rsidP="00285A72">
            <w:pPr>
              <w:jc w:val="right"/>
              <w:cnfStyle w:val="000000010000" w:firstRow="0" w:lastRow="0" w:firstColumn="0" w:lastColumn="0" w:oddVBand="0" w:evenVBand="0" w:oddHBand="0" w:evenHBand="1" w:firstRowFirstColumn="0" w:firstRowLastColumn="0" w:lastRowFirstColumn="0" w:lastRowLastColumn="0"/>
            </w:pPr>
            <w:r>
              <w:t>2 500$</w:t>
            </w:r>
          </w:p>
        </w:tc>
      </w:tr>
      <w:tr w:rsidR="005924E8" w:rsidTr="00FB7D1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936" w:type="dxa"/>
            <w:vMerge/>
            <w:shd w:val="clear" w:color="auto" w:fill="FFFFFF" w:themeFill="background1"/>
          </w:tcPr>
          <w:p w:rsidR="005924E8" w:rsidRDefault="005924E8" w:rsidP="00285A72"/>
        </w:tc>
        <w:tc>
          <w:tcPr>
            <w:tcW w:w="3543" w:type="dxa"/>
            <w:shd w:val="clear" w:color="auto" w:fill="FFFFFF" w:themeFill="background1"/>
            <w:vAlign w:val="center"/>
          </w:tcPr>
          <w:p w:rsidR="005924E8" w:rsidRDefault="005924E8" w:rsidP="00FB7D13">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pPr>
            <w:r>
              <w:t>Fenêtre porte arrière (coffre)</w:t>
            </w:r>
          </w:p>
        </w:tc>
        <w:tc>
          <w:tcPr>
            <w:tcW w:w="1418" w:type="dxa"/>
            <w:vMerge/>
            <w:tcBorders>
              <w:right w:val="single" w:sz="4" w:space="0" w:color="C0504D" w:themeColor="accent2"/>
            </w:tcBorders>
            <w:shd w:val="clear" w:color="auto" w:fill="FFFFFF" w:themeFill="background1"/>
            <w:vAlign w:val="center"/>
          </w:tcPr>
          <w:p w:rsidR="005924E8" w:rsidRDefault="005924E8" w:rsidP="00FB7D13">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nil"/>
              <w:left w:val="single" w:sz="4" w:space="0" w:color="C0504D" w:themeColor="accent2"/>
              <w:bottom w:val="nil"/>
              <w:right w:val="single" w:sz="4" w:space="0" w:color="C0504D" w:themeColor="accent2"/>
            </w:tcBorders>
            <w:shd w:val="clear" w:color="auto" w:fill="auto"/>
          </w:tcPr>
          <w:p w:rsidR="005924E8" w:rsidRDefault="005924E8" w:rsidP="00047DFA">
            <w:pPr>
              <w:jc w:val="right"/>
              <w:cnfStyle w:val="000000100000" w:firstRow="0" w:lastRow="0" w:firstColumn="0" w:lastColumn="0" w:oddVBand="0" w:evenVBand="0" w:oddHBand="1" w:evenHBand="0" w:firstRowFirstColumn="0" w:firstRowLastColumn="0" w:lastRowFirstColumn="0" w:lastRowLastColumn="0"/>
            </w:pPr>
          </w:p>
        </w:tc>
        <w:tc>
          <w:tcPr>
            <w:tcW w:w="3685" w:type="dxa"/>
            <w:tcBorders>
              <w:left w:val="single" w:sz="4" w:space="0" w:color="C0504D" w:themeColor="accent2"/>
            </w:tcBorders>
            <w:shd w:val="clear" w:color="auto" w:fill="FFFFFF" w:themeFill="background1"/>
            <w:vAlign w:val="center"/>
          </w:tcPr>
          <w:p w:rsidR="005924E8" w:rsidRDefault="005924E8" w:rsidP="00FB7D13">
            <w:pPr>
              <w:cnfStyle w:val="000000100000" w:firstRow="0" w:lastRow="0" w:firstColumn="0" w:lastColumn="0" w:oddVBand="0" w:evenVBand="0" w:oddHBand="1" w:evenHBand="0" w:firstRowFirstColumn="0" w:firstRowLastColumn="0" w:lastRowFirstColumn="0" w:lastRowLastColumn="0"/>
            </w:pPr>
            <w:r>
              <w:t>Hôtel et alimentation</w:t>
            </w:r>
          </w:p>
        </w:tc>
        <w:tc>
          <w:tcPr>
            <w:tcW w:w="1134" w:type="dxa"/>
            <w:shd w:val="clear" w:color="auto" w:fill="FFFFFF" w:themeFill="background1"/>
          </w:tcPr>
          <w:p w:rsidR="005924E8" w:rsidRDefault="005924E8" w:rsidP="00285A72">
            <w:pPr>
              <w:jc w:val="right"/>
              <w:cnfStyle w:val="000000100000" w:firstRow="0" w:lastRow="0" w:firstColumn="0" w:lastColumn="0" w:oddVBand="0" w:evenVBand="0" w:oddHBand="1" w:evenHBand="0" w:firstRowFirstColumn="0" w:firstRowLastColumn="0" w:lastRowFirstColumn="0" w:lastRowLastColumn="0"/>
            </w:pPr>
            <w:r>
              <w:t>1 200$</w:t>
            </w:r>
          </w:p>
        </w:tc>
      </w:tr>
      <w:tr w:rsidR="00A46E74" w:rsidTr="00FB7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val="restart"/>
            <w:tcBorders>
              <w:top w:val="none" w:sz="0" w:space="0" w:color="auto"/>
              <w:left w:val="none" w:sz="0" w:space="0" w:color="auto"/>
              <w:bottom w:val="none" w:sz="0" w:space="0" w:color="auto"/>
              <w:right w:val="none" w:sz="0" w:space="0" w:color="auto"/>
            </w:tcBorders>
            <w:shd w:val="clear" w:color="auto" w:fill="E5B8B7" w:themeFill="accent2" w:themeFillTint="66"/>
            <w:vAlign w:val="center"/>
          </w:tcPr>
          <w:p w:rsidR="00A46E74" w:rsidRDefault="00A46E74" w:rsidP="00285A72">
            <w:r>
              <w:t>Accessoires</w:t>
            </w:r>
          </w:p>
        </w:tc>
        <w:tc>
          <w:tcPr>
            <w:tcW w:w="3543" w:type="dxa"/>
            <w:tcBorders>
              <w:top w:val="none" w:sz="0" w:space="0" w:color="auto"/>
              <w:left w:val="none" w:sz="0" w:space="0" w:color="auto"/>
              <w:bottom w:val="none" w:sz="0" w:space="0" w:color="auto"/>
              <w:right w:val="none" w:sz="0" w:space="0" w:color="auto"/>
            </w:tcBorders>
            <w:shd w:val="clear" w:color="auto" w:fill="E5B8B7" w:themeFill="accent2" w:themeFillTint="66"/>
          </w:tcPr>
          <w:p w:rsidR="00A46E74" w:rsidRDefault="00A46E74" w:rsidP="00CC27BD">
            <w:pPr>
              <w:pStyle w:val="Paragraphedeliste"/>
              <w:numPr>
                <w:ilvl w:val="0"/>
                <w:numId w:val="4"/>
              </w:numPr>
              <w:jc w:val="both"/>
              <w:cnfStyle w:val="000000010000" w:firstRow="0" w:lastRow="0" w:firstColumn="0" w:lastColumn="0" w:oddVBand="0" w:evenVBand="0" w:oddHBand="0" w:evenHBand="1" w:firstRowFirstColumn="0" w:firstRowLastColumn="0" w:lastRowFirstColumn="0" w:lastRowLastColumn="0"/>
            </w:pPr>
            <w:r>
              <w:t>Casque</w:t>
            </w:r>
          </w:p>
        </w:tc>
        <w:tc>
          <w:tcPr>
            <w:tcW w:w="1418" w:type="dxa"/>
            <w:tcBorders>
              <w:top w:val="none" w:sz="0" w:space="0" w:color="auto"/>
              <w:left w:val="none" w:sz="0" w:space="0" w:color="auto"/>
              <w:right w:val="single" w:sz="4" w:space="0" w:color="C0504D" w:themeColor="accent2"/>
            </w:tcBorders>
            <w:shd w:val="clear" w:color="auto" w:fill="E5B8B7" w:themeFill="accent2" w:themeFillTint="66"/>
            <w:vAlign w:val="center"/>
          </w:tcPr>
          <w:p w:rsidR="00A46E74" w:rsidRDefault="00A46E74" w:rsidP="00285A72">
            <w:pPr>
              <w:jc w:val="right"/>
              <w:cnfStyle w:val="000000010000" w:firstRow="0" w:lastRow="0" w:firstColumn="0" w:lastColumn="0" w:oddVBand="0" w:evenVBand="0" w:oddHBand="0" w:evenHBand="1" w:firstRowFirstColumn="0" w:firstRowLastColumn="0" w:lastRowFirstColumn="0" w:lastRowLastColumn="0"/>
            </w:pPr>
            <w:r>
              <w:t>750$</w:t>
            </w:r>
          </w:p>
        </w:tc>
        <w:tc>
          <w:tcPr>
            <w:tcW w:w="709" w:type="dxa"/>
            <w:tcBorders>
              <w:top w:val="nil"/>
              <w:left w:val="single" w:sz="4" w:space="0" w:color="C0504D" w:themeColor="accent2"/>
              <w:bottom w:val="nil"/>
              <w:right w:val="single" w:sz="4" w:space="0" w:color="C0504D" w:themeColor="accent2"/>
            </w:tcBorders>
            <w:shd w:val="clear" w:color="auto" w:fill="auto"/>
          </w:tcPr>
          <w:p w:rsidR="00A46E74" w:rsidRDefault="00A46E74" w:rsidP="00047DFA">
            <w:pPr>
              <w:jc w:val="right"/>
              <w:cnfStyle w:val="000000010000" w:firstRow="0" w:lastRow="0" w:firstColumn="0" w:lastColumn="0" w:oddVBand="0" w:evenVBand="0" w:oddHBand="0" w:evenHBand="1" w:firstRowFirstColumn="0" w:firstRowLastColumn="0" w:lastRowFirstColumn="0" w:lastRowLastColumn="0"/>
            </w:pPr>
          </w:p>
        </w:tc>
        <w:tc>
          <w:tcPr>
            <w:tcW w:w="3685" w:type="dxa"/>
            <w:tcBorders>
              <w:top w:val="none" w:sz="0" w:space="0" w:color="auto"/>
              <w:left w:val="single" w:sz="4" w:space="0" w:color="C0504D" w:themeColor="accent2"/>
              <w:bottom w:val="none" w:sz="0" w:space="0" w:color="auto"/>
              <w:right w:val="none" w:sz="0" w:space="0" w:color="auto"/>
            </w:tcBorders>
            <w:shd w:val="clear" w:color="auto" w:fill="E5B8B7" w:themeFill="accent2" w:themeFillTint="66"/>
            <w:vAlign w:val="center"/>
          </w:tcPr>
          <w:p w:rsidR="00A46E74" w:rsidRDefault="00A46E74" w:rsidP="00FB7D13">
            <w:pPr>
              <w:cnfStyle w:val="000000010000" w:firstRow="0" w:lastRow="0" w:firstColumn="0" w:lastColumn="0" w:oddVBand="0" w:evenVBand="0" w:oddHBand="0" w:evenHBand="1" w:firstRowFirstColumn="0" w:firstRowLastColumn="0" w:lastRowFirstColumn="0" w:lastRowLastColumn="0"/>
            </w:pPr>
            <w:r>
              <w:t>Essence et péage</w:t>
            </w:r>
          </w:p>
        </w:tc>
        <w:tc>
          <w:tcPr>
            <w:tcW w:w="1134" w:type="dxa"/>
            <w:tcBorders>
              <w:top w:val="none" w:sz="0" w:space="0" w:color="auto"/>
              <w:left w:val="none" w:sz="0" w:space="0" w:color="auto"/>
              <w:bottom w:val="none" w:sz="0" w:space="0" w:color="auto"/>
              <w:right w:val="none" w:sz="0" w:space="0" w:color="auto"/>
            </w:tcBorders>
            <w:shd w:val="clear" w:color="auto" w:fill="E5B8B7" w:themeFill="accent2" w:themeFillTint="66"/>
          </w:tcPr>
          <w:p w:rsidR="00A46E74" w:rsidRDefault="00A46E74" w:rsidP="00285A72">
            <w:pPr>
              <w:jc w:val="right"/>
              <w:cnfStyle w:val="000000010000" w:firstRow="0" w:lastRow="0" w:firstColumn="0" w:lastColumn="0" w:oddVBand="0" w:evenVBand="0" w:oddHBand="0" w:evenHBand="1" w:firstRowFirstColumn="0" w:firstRowLastColumn="0" w:lastRowFirstColumn="0" w:lastRowLastColumn="0"/>
            </w:pPr>
            <w:r>
              <w:t>1 250$</w:t>
            </w:r>
          </w:p>
        </w:tc>
      </w:tr>
      <w:tr w:rsidR="00A46E74" w:rsidTr="00FB7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Merge/>
            <w:tcBorders>
              <w:top w:val="none" w:sz="0" w:space="0" w:color="auto"/>
              <w:left w:val="none" w:sz="0" w:space="0" w:color="auto"/>
              <w:bottom w:val="none" w:sz="0" w:space="0" w:color="auto"/>
              <w:right w:val="none" w:sz="0" w:space="0" w:color="auto"/>
            </w:tcBorders>
            <w:shd w:val="clear" w:color="auto" w:fill="E5B8B7" w:themeFill="accent2" w:themeFillTint="66"/>
          </w:tcPr>
          <w:p w:rsidR="00A46E74" w:rsidRDefault="00A46E74" w:rsidP="00285A72"/>
        </w:tc>
        <w:tc>
          <w:tcPr>
            <w:tcW w:w="3543" w:type="dxa"/>
            <w:tcBorders>
              <w:top w:val="none" w:sz="0" w:space="0" w:color="auto"/>
              <w:left w:val="none" w:sz="0" w:space="0" w:color="auto"/>
              <w:bottom w:val="none" w:sz="0" w:space="0" w:color="auto"/>
              <w:right w:val="none" w:sz="0" w:space="0" w:color="auto"/>
            </w:tcBorders>
            <w:shd w:val="clear" w:color="auto" w:fill="E5B8B7" w:themeFill="accent2" w:themeFillTint="66"/>
          </w:tcPr>
          <w:p w:rsidR="00A46E74" w:rsidRDefault="00A46E74" w:rsidP="00CC27BD">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pPr>
            <w:r>
              <w:t>Vêtements</w:t>
            </w:r>
          </w:p>
        </w:tc>
        <w:tc>
          <w:tcPr>
            <w:tcW w:w="1418" w:type="dxa"/>
            <w:tcBorders>
              <w:top w:val="none" w:sz="0" w:space="0" w:color="auto"/>
              <w:left w:val="none" w:sz="0" w:space="0" w:color="auto"/>
              <w:right w:val="single" w:sz="4" w:space="0" w:color="C0504D" w:themeColor="accent2"/>
            </w:tcBorders>
            <w:shd w:val="clear" w:color="auto" w:fill="E5B8B7" w:themeFill="accent2" w:themeFillTint="66"/>
            <w:vAlign w:val="center"/>
          </w:tcPr>
          <w:p w:rsidR="00A46E74" w:rsidRDefault="00A46E74" w:rsidP="00285A72">
            <w:pPr>
              <w:jc w:val="right"/>
              <w:cnfStyle w:val="000000100000" w:firstRow="0" w:lastRow="0" w:firstColumn="0" w:lastColumn="0" w:oddVBand="0" w:evenVBand="0" w:oddHBand="1" w:evenHBand="0" w:firstRowFirstColumn="0" w:firstRowLastColumn="0" w:lastRowFirstColumn="0" w:lastRowLastColumn="0"/>
            </w:pPr>
            <w:r>
              <w:t>500$</w:t>
            </w:r>
          </w:p>
        </w:tc>
        <w:tc>
          <w:tcPr>
            <w:tcW w:w="709" w:type="dxa"/>
            <w:tcBorders>
              <w:top w:val="nil"/>
              <w:left w:val="single" w:sz="4" w:space="0" w:color="C0504D" w:themeColor="accent2"/>
              <w:bottom w:val="single" w:sz="4" w:space="0" w:color="FFFFFF" w:themeColor="background1"/>
              <w:right w:val="single" w:sz="4" w:space="0" w:color="C0504D" w:themeColor="accent2"/>
            </w:tcBorders>
            <w:shd w:val="clear" w:color="auto" w:fill="auto"/>
          </w:tcPr>
          <w:p w:rsidR="00A46E74" w:rsidRDefault="00A46E74" w:rsidP="00285A72">
            <w:pPr>
              <w:jc w:val="right"/>
              <w:cnfStyle w:val="000000100000" w:firstRow="0" w:lastRow="0" w:firstColumn="0" w:lastColumn="0" w:oddVBand="0" w:evenVBand="0" w:oddHBand="1" w:evenHBand="0" w:firstRowFirstColumn="0" w:firstRowLastColumn="0" w:lastRowFirstColumn="0" w:lastRowLastColumn="0"/>
            </w:pPr>
          </w:p>
        </w:tc>
        <w:tc>
          <w:tcPr>
            <w:tcW w:w="3685" w:type="dxa"/>
            <w:tcBorders>
              <w:top w:val="none" w:sz="0" w:space="0" w:color="auto"/>
              <w:left w:val="single" w:sz="4" w:space="0" w:color="C0504D" w:themeColor="accent2"/>
              <w:bottom w:val="none" w:sz="0" w:space="0" w:color="auto"/>
              <w:right w:val="none" w:sz="0" w:space="0" w:color="auto"/>
            </w:tcBorders>
            <w:shd w:val="clear" w:color="auto" w:fill="FFFFFF" w:themeFill="background1"/>
            <w:vAlign w:val="center"/>
          </w:tcPr>
          <w:p w:rsidR="00A46E74" w:rsidRDefault="00A46E74" w:rsidP="00FB7D13">
            <w:pPr>
              <w:cnfStyle w:val="000000100000" w:firstRow="0" w:lastRow="0" w:firstColumn="0" w:lastColumn="0" w:oddVBand="0" w:evenVBand="0" w:oddHBand="1" w:evenHBand="0" w:firstRowFirstColumn="0" w:firstRowLastColumn="0" w:lastRowFirstColumn="0" w:lastRowLastColumn="0"/>
            </w:pPr>
            <w:r>
              <w:t>Casques</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A46E74" w:rsidRDefault="00A46E74" w:rsidP="00285A72">
            <w:pPr>
              <w:jc w:val="right"/>
              <w:cnfStyle w:val="000000100000" w:firstRow="0" w:lastRow="0" w:firstColumn="0" w:lastColumn="0" w:oddVBand="0" w:evenVBand="0" w:oddHBand="1" w:evenHBand="0" w:firstRowFirstColumn="0" w:firstRowLastColumn="0" w:lastRowFirstColumn="0" w:lastRowLastColumn="0"/>
            </w:pPr>
            <w:r>
              <w:t>300$</w:t>
            </w:r>
          </w:p>
        </w:tc>
      </w:tr>
      <w:tr w:rsidR="00A46E74" w:rsidTr="00FB7D13">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936" w:type="dxa"/>
            <w:vMerge w:val="restart"/>
            <w:shd w:val="clear" w:color="auto" w:fill="FFFFFF" w:themeFill="background1"/>
            <w:vAlign w:val="center"/>
          </w:tcPr>
          <w:p w:rsidR="00A46E74" w:rsidRDefault="00A46E74" w:rsidP="00285A72">
            <w:r>
              <w:t>Tous les commanditaires auront une mention :</w:t>
            </w:r>
          </w:p>
          <w:p w:rsidR="00A46E74" w:rsidRDefault="00A46E74" w:rsidP="00285A72">
            <w:r>
              <w:t xml:space="preserve"> </w:t>
            </w:r>
          </w:p>
        </w:tc>
        <w:tc>
          <w:tcPr>
            <w:tcW w:w="4961" w:type="dxa"/>
            <w:gridSpan w:val="2"/>
            <w:vMerge w:val="restart"/>
            <w:tcBorders>
              <w:right w:val="single" w:sz="4" w:space="0" w:color="C0504D" w:themeColor="accent2"/>
            </w:tcBorders>
            <w:shd w:val="clear" w:color="auto" w:fill="FFFFFF" w:themeFill="background1"/>
            <w:vAlign w:val="center"/>
          </w:tcPr>
          <w:p w:rsidR="00A46E74" w:rsidRDefault="0047064C" w:rsidP="00CC27BD">
            <w:pPr>
              <w:pStyle w:val="Paragraphedeliste"/>
              <w:numPr>
                <w:ilvl w:val="0"/>
                <w:numId w:val="1"/>
              </w:numPr>
              <w:cnfStyle w:val="000000010000" w:firstRow="0" w:lastRow="0" w:firstColumn="0" w:lastColumn="0" w:oddVBand="0" w:evenVBand="0" w:oddHBand="0" w:evenHBand="1" w:firstRowFirstColumn="0" w:firstRowLastColumn="0" w:lastRowFirstColumn="0" w:lastRowLastColumn="0"/>
            </w:pPr>
            <w:r>
              <w:t xml:space="preserve">Sur notre site Web </w:t>
            </w:r>
            <w:r w:rsidR="00847AD0">
              <w:t>(présentement en construction)</w:t>
            </w:r>
          </w:p>
          <w:p w:rsidR="00A46E74" w:rsidRDefault="00A46E74" w:rsidP="00CC27BD">
            <w:pPr>
              <w:pStyle w:val="Paragraphedeliste"/>
              <w:numPr>
                <w:ilvl w:val="0"/>
                <w:numId w:val="1"/>
              </w:numPr>
              <w:cnfStyle w:val="000000010000" w:firstRow="0" w:lastRow="0" w:firstColumn="0" w:lastColumn="0" w:oddVBand="0" w:evenVBand="0" w:oddHBand="0" w:evenHBand="1" w:firstRowFirstColumn="0" w:firstRowLastColumn="0" w:lastRowFirstColumn="0" w:lastRowLastColumn="0"/>
            </w:pPr>
            <w:r>
              <w:t>Sur le blogue officiel du Trophée Roses des sables</w:t>
            </w:r>
          </w:p>
          <w:p w:rsidR="00A46E74" w:rsidRDefault="00847AD0" w:rsidP="00CC27BD">
            <w:pPr>
              <w:pStyle w:val="Paragraphedeliste"/>
              <w:numPr>
                <w:ilvl w:val="0"/>
                <w:numId w:val="1"/>
              </w:numPr>
              <w:cnfStyle w:val="000000010000" w:firstRow="0" w:lastRow="0" w:firstColumn="0" w:lastColumn="0" w:oddVBand="0" w:evenVBand="0" w:oddHBand="0" w:evenHBand="1" w:firstRowFirstColumn="0" w:firstRowLastColumn="0" w:lastRowFirstColumn="0" w:lastRowLastColumn="0"/>
            </w:pPr>
            <w:r>
              <w:t xml:space="preserve">Sur la page Facebook (Roses </w:t>
            </w:r>
            <w:r w:rsidR="00A46E74">
              <w:t>Etna</w:t>
            </w:r>
            <w:r>
              <w:t>)</w:t>
            </w:r>
          </w:p>
        </w:tc>
        <w:tc>
          <w:tcPr>
            <w:tcW w:w="709" w:type="dxa"/>
            <w:vMerge w:val="restart"/>
            <w:tcBorders>
              <w:top w:val="single" w:sz="4" w:space="0" w:color="FFFFFF" w:themeColor="background1"/>
              <w:left w:val="single" w:sz="4" w:space="0" w:color="C0504D" w:themeColor="accent2"/>
              <w:bottom w:val="nil"/>
              <w:right w:val="single" w:sz="4" w:space="0" w:color="C0504D" w:themeColor="accent2"/>
            </w:tcBorders>
            <w:shd w:val="clear" w:color="auto" w:fill="auto"/>
          </w:tcPr>
          <w:p w:rsidR="00A46E74" w:rsidRDefault="00A46E74" w:rsidP="00285A72">
            <w:pPr>
              <w:pStyle w:val="Paragraphedeliste"/>
              <w:ind w:left="431"/>
              <w:cnfStyle w:val="000000010000" w:firstRow="0" w:lastRow="0" w:firstColumn="0" w:lastColumn="0" w:oddVBand="0" w:evenVBand="0" w:oddHBand="0" w:evenHBand="1" w:firstRowFirstColumn="0" w:firstRowLastColumn="0" w:lastRowFirstColumn="0" w:lastRowLastColumn="0"/>
            </w:pPr>
          </w:p>
        </w:tc>
        <w:tc>
          <w:tcPr>
            <w:tcW w:w="3685" w:type="dxa"/>
            <w:tcBorders>
              <w:left w:val="single" w:sz="4" w:space="0" w:color="C0504D" w:themeColor="accent2"/>
            </w:tcBorders>
            <w:shd w:val="clear" w:color="auto" w:fill="E5B8B7" w:themeFill="accent2" w:themeFillTint="66"/>
            <w:vAlign w:val="center"/>
          </w:tcPr>
          <w:p w:rsidR="00A46E74" w:rsidRDefault="00A46E74" w:rsidP="00FB7D13">
            <w:pPr>
              <w:cnfStyle w:val="000000010000" w:firstRow="0" w:lastRow="0" w:firstColumn="0" w:lastColumn="0" w:oddVBand="0" w:evenVBand="0" w:oddHBand="0" w:evenHBand="1" w:firstRowFirstColumn="0" w:firstRowLastColumn="0" w:lastRowFirstColumn="0" w:lastRowLastColumn="0"/>
            </w:pPr>
            <w:r>
              <w:t>Formations et formalités administratives</w:t>
            </w:r>
          </w:p>
        </w:tc>
        <w:tc>
          <w:tcPr>
            <w:tcW w:w="1134" w:type="dxa"/>
            <w:shd w:val="clear" w:color="auto" w:fill="E5B8B7" w:themeFill="accent2" w:themeFillTint="66"/>
          </w:tcPr>
          <w:p w:rsidR="00A46E74" w:rsidRDefault="00A46E74" w:rsidP="00285A72">
            <w:pPr>
              <w:pStyle w:val="Paragraphedeliste"/>
              <w:ind w:left="431"/>
              <w:jc w:val="right"/>
              <w:cnfStyle w:val="000000010000" w:firstRow="0" w:lastRow="0" w:firstColumn="0" w:lastColumn="0" w:oddVBand="0" w:evenVBand="0" w:oddHBand="0" w:evenHBand="1" w:firstRowFirstColumn="0" w:firstRowLastColumn="0" w:lastRowFirstColumn="0" w:lastRowLastColumn="0"/>
            </w:pPr>
            <w:r>
              <w:t>300$</w:t>
            </w:r>
          </w:p>
        </w:tc>
      </w:tr>
      <w:tr w:rsidR="00A46E74" w:rsidTr="00FB7D1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3936" w:type="dxa"/>
            <w:vMerge/>
            <w:shd w:val="clear" w:color="auto" w:fill="FFFFFF" w:themeFill="background1"/>
            <w:vAlign w:val="center"/>
          </w:tcPr>
          <w:p w:rsidR="00A46E74" w:rsidRDefault="00A46E74" w:rsidP="00285A72"/>
        </w:tc>
        <w:tc>
          <w:tcPr>
            <w:tcW w:w="4961" w:type="dxa"/>
            <w:gridSpan w:val="2"/>
            <w:vMerge/>
            <w:tcBorders>
              <w:right w:val="single" w:sz="4" w:space="0" w:color="C0504D" w:themeColor="accent2"/>
            </w:tcBorders>
            <w:shd w:val="clear" w:color="auto" w:fill="FFFFFF" w:themeFill="background1"/>
          </w:tcPr>
          <w:p w:rsidR="00A46E74" w:rsidRDefault="00A46E74" w:rsidP="00CC27BD">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pPr>
          </w:p>
        </w:tc>
        <w:tc>
          <w:tcPr>
            <w:tcW w:w="709" w:type="dxa"/>
            <w:vMerge/>
            <w:tcBorders>
              <w:top w:val="single" w:sz="4" w:space="0" w:color="C0504D" w:themeColor="accent2"/>
              <w:left w:val="single" w:sz="4" w:space="0" w:color="C0504D" w:themeColor="accent2"/>
              <w:bottom w:val="nil"/>
              <w:right w:val="single" w:sz="4" w:space="0" w:color="C0504D" w:themeColor="accent2"/>
            </w:tcBorders>
            <w:shd w:val="clear" w:color="auto" w:fill="auto"/>
          </w:tcPr>
          <w:p w:rsidR="00A46E74" w:rsidRDefault="00A46E74" w:rsidP="00285A72">
            <w:pPr>
              <w:pStyle w:val="Paragraphedeliste"/>
              <w:ind w:left="431"/>
              <w:cnfStyle w:val="000000100000" w:firstRow="0" w:lastRow="0" w:firstColumn="0" w:lastColumn="0" w:oddVBand="0" w:evenVBand="0" w:oddHBand="1" w:evenHBand="0" w:firstRowFirstColumn="0" w:firstRowLastColumn="0" w:lastRowFirstColumn="0" w:lastRowLastColumn="0"/>
            </w:pPr>
          </w:p>
        </w:tc>
        <w:tc>
          <w:tcPr>
            <w:tcW w:w="3685" w:type="dxa"/>
            <w:tcBorders>
              <w:left w:val="single" w:sz="4" w:space="0" w:color="C0504D" w:themeColor="accent2"/>
            </w:tcBorders>
            <w:shd w:val="clear" w:color="auto" w:fill="FFFFFF" w:themeFill="background1"/>
            <w:vAlign w:val="center"/>
          </w:tcPr>
          <w:p w:rsidR="00A46E74" w:rsidRDefault="00A46E74" w:rsidP="00FB7D13">
            <w:pPr>
              <w:cnfStyle w:val="000000100000" w:firstRow="0" w:lastRow="0" w:firstColumn="0" w:lastColumn="0" w:oddVBand="0" w:evenVBand="0" w:oddHBand="1" w:evenHBand="0" w:firstRowFirstColumn="0" w:firstRowLastColumn="0" w:lastRowFirstColumn="0" w:lastRowLastColumn="0"/>
            </w:pPr>
            <w:r>
              <w:t>Matériel promotionnel</w:t>
            </w:r>
          </w:p>
        </w:tc>
        <w:tc>
          <w:tcPr>
            <w:tcW w:w="1134" w:type="dxa"/>
            <w:shd w:val="clear" w:color="auto" w:fill="FFFFFF" w:themeFill="background1"/>
          </w:tcPr>
          <w:p w:rsidR="00A46E74" w:rsidRDefault="00A46E74" w:rsidP="00285A72">
            <w:pPr>
              <w:pStyle w:val="Paragraphedeliste"/>
              <w:ind w:left="431"/>
              <w:jc w:val="right"/>
              <w:cnfStyle w:val="000000100000" w:firstRow="0" w:lastRow="0" w:firstColumn="0" w:lastColumn="0" w:oddVBand="0" w:evenVBand="0" w:oddHBand="1" w:evenHBand="0" w:firstRowFirstColumn="0" w:firstRowLastColumn="0" w:lastRowFirstColumn="0" w:lastRowLastColumn="0"/>
            </w:pPr>
            <w:r>
              <w:t>300$</w:t>
            </w:r>
          </w:p>
        </w:tc>
      </w:tr>
      <w:tr w:rsidR="00A46E74" w:rsidTr="00FB7D13">
        <w:trPr>
          <w:cnfStyle w:val="000000010000" w:firstRow="0" w:lastRow="0" w:firstColumn="0" w:lastColumn="0" w:oddVBand="0" w:evenVBand="0" w:oddHBand="0" w:evenHBand="1"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936" w:type="dxa"/>
            <w:vMerge/>
            <w:shd w:val="clear" w:color="auto" w:fill="FFFFFF" w:themeFill="background1"/>
            <w:vAlign w:val="center"/>
          </w:tcPr>
          <w:p w:rsidR="00A46E74" w:rsidRDefault="00A46E74" w:rsidP="00285A72"/>
        </w:tc>
        <w:tc>
          <w:tcPr>
            <w:tcW w:w="4961" w:type="dxa"/>
            <w:gridSpan w:val="2"/>
            <w:vMerge/>
            <w:tcBorders>
              <w:right w:val="single" w:sz="4" w:space="0" w:color="C0504D" w:themeColor="accent2"/>
            </w:tcBorders>
            <w:shd w:val="clear" w:color="auto" w:fill="FFFFFF" w:themeFill="background1"/>
          </w:tcPr>
          <w:p w:rsidR="00A46E74" w:rsidRDefault="00A46E74" w:rsidP="00CC27BD">
            <w:pPr>
              <w:pStyle w:val="Paragraphedeliste"/>
              <w:numPr>
                <w:ilvl w:val="0"/>
                <w:numId w:val="1"/>
              </w:numPr>
              <w:cnfStyle w:val="000000010000" w:firstRow="0" w:lastRow="0" w:firstColumn="0" w:lastColumn="0" w:oddVBand="0" w:evenVBand="0" w:oddHBand="0" w:evenHBand="1" w:firstRowFirstColumn="0" w:firstRowLastColumn="0" w:lastRowFirstColumn="0" w:lastRowLastColumn="0"/>
            </w:pPr>
          </w:p>
        </w:tc>
        <w:tc>
          <w:tcPr>
            <w:tcW w:w="709" w:type="dxa"/>
            <w:vMerge/>
            <w:tcBorders>
              <w:top w:val="single" w:sz="4" w:space="0" w:color="C0504D" w:themeColor="accent2"/>
              <w:left w:val="single" w:sz="4" w:space="0" w:color="C0504D" w:themeColor="accent2"/>
              <w:bottom w:val="nil"/>
              <w:right w:val="single" w:sz="4" w:space="0" w:color="C0504D" w:themeColor="accent2"/>
            </w:tcBorders>
            <w:shd w:val="clear" w:color="auto" w:fill="auto"/>
          </w:tcPr>
          <w:p w:rsidR="00A46E74" w:rsidRDefault="00A46E74" w:rsidP="00285A72">
            <w:pPr>
              <w:pStyle w:val="Paragraphedeliste"/>
              <w:ind w:left="431"/>
              <w:cnfStyle w:val="000000010000" w:firstRow="0" w:lastRow="0" w:firstColumn="0" w:lastColumn="0" w:oddVBand="0" w:evenVBand="0" w:oddHBand="0" w:evenHBand="1" w:firstRowFirstColumn="0" w:firstRowLastColumn="0" w:lastRowFirstColumn="0" w:lastRowLastColumn="0"/>
            </w:pPr>
          </w:p>
        </w:tc>
        <w:tc>
          <w:tcPr>
            <w:tcW w:w="3685" w:type="dxa"/>
            <w:tcBorders>
              <w:left w:val="single" w:sz="4" w:space="0" w:color="C0504D" w:themeColor="accent2"/>
            </w:tcBorders>
            <w:shd w:val="clear" w:color="auto" w:fill="E5B8B7" w:themeFill="accent2" w:themeFillTint="66"/>
            <w:vAlign w:val="center"/>
          </w:tcPr>
          <w:p w:rsidR="00A46E74" w:rsidRDefault="00A46E74" w:rsidP="00FB7D13">
            <w:pPr>
              <w:cnfStyle w:val="000000010000" w:firstRow="0" w:lastRow="0" w:firstColumn="0" w:lastColumn="0" w:oddVBand="0" w:evenVBand="0" w:oddHBand="0" w:evenHBand="1" w:firstRowFirstColumn="0" w:firstRowLastColumn="0" w:lastRowFirstColumn="0" w:lastRowLastColumn="0"/>
            </w:pPr>
            <w:r>
              <w:t>Bris mécaniques et imprévus</w:t>
            </w:r>
          </w:p>
        </w:tc>
        <w:tc>
          <w:tcPr>
            <w:tcW w:w="1134" w:type="dxa"/>
            <w:shd w:val="clear" w:color="auto" w:fill="E5B8B7" w:themeFill="accent2" w:themeFillTint="66"/>
          </w:tcPr>
          <w:p w:rsidR="00A46E74" w:rsidRDefault="00A46E74" w:rsidP="00285A72">
            <w:pPr>
              <w:pStyle w:val="Paragraphedeliste"/>
              <w:ind w:left="431"/>
              <w:jc w:val="right"/>
              <w:cnfStyle w:val="000000010000" w:firstRow="0" w:lastRow="0" w:firstColumn="0" w:lastColumn="0" w:oddVBand="0" w:evenVBand="0" w:oddHBand="0" w:evenHBand="1" w:firstRowFirstColumn="0" w:firstRowLastColumn="0" w:lastRowFirstColumn="0" w:lastRowLastColumn="0"/>
            </w:pPr>
            <w:r>
              <w:t>750$</w:t>
            </w:r>
          </w:p>
        </w:tc>
      </w:tr>
      <w:tr w:rsidR="00A46E74" w:rsidTr="00FB7D13">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936" w:type="dxa"/>
            <w:vMerge w:val="restart"/>
            <w:shd w:val="clear" w:color="auto" w:fill="E5B8B7" w:themeFill="accent2" w:themeFillTint="66"/>
            <w:vAlign w:val="center"/>
          </w:tcPr>
          <w:p w:rsidR="00A46E74" w:rsidRDefault="00A46E74" w:rsidP="00285A72">
            <w:r>
              <w:t>Selon vos besoins, nous pouvons également</w:t>
            </w:r>
          </w:p>
        </w:tc>
        <w:tc>
          <w:tcPr>
            <w:tcW w:w="4961" w:type="dxa"/>
            <w:gridSpan w:val="2"/>
            <w:vMerge w:val="restart"/>
            <w:tcBorders>
              <w:right w:val="single" w:sz="4" w:space="0" w:color="C0504D" w:themeColor="accent2"/>
            </w:tcBorders>
            <w:shd w:val="clear" w:color="auto" w:fill="E5B8B7" w:themeFill="accent2" w:themeFillTint="66"/>
          </w:tcPr>
          <w:p w:rsidR="00A46E74" w:rsidRDefault="00A46E74" w:rsidP="00CC27BD">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pPr>
            <w:r>
              <w:t xml:space="preserve">Offrir une visibilité sur nos véhicules personnels </w:t>
            </w:r>
          </w:p>
          <w:p w:rsidR="00A46E74" w:rsidRDefault="00A46E74" w:rsidP="00CC27BD">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pPr>
            <w:r>
              <w:t>Présenter notre projet à vos salariés et à vos clients</w:t>
            </w:r>
          </w:p>
          <w:p w:rsidR="00A46E74" w:rsidRDefault="00A46E74" w:rsidP="00CC27BD">
            <w:pPr>
              <w:pStyle w:val="Paragraphedeliste"/>
              <w:numPr>
                <w:ilvl w:val="0"/>
                <w:numId w:val="2"/>
              </w:numPr>
              <w:cnfStyle w:val="000000100000" w:firstRow="0" w:lastRow="0" w:firstColumn="0" w:lastColumn="0" w:oddVBand="0" w:evenVBand="0" w:oddHBand="1" w:evenHBand="0" w:firstRowFirstColumn="0" w:firstRowLastColumn="0" w:lastRowFirstColumn="0" w:lastRowLastColumn="0"/>
            </w:pPr>
            <w:r>
              <w:t>Envisager toute autre suggestion de votre part.</w:t>
            </w:r>
          </w:p>
        </w:tc>
        <w:tc>
          <w:tcPr>
            <w:tcW w:w="709" w:type="dxa"/>
            <w:vMerge w:val="restart"/>
            <w:tcBorders>
              <w:top w:val="nil"/>
              <w:left w:val="single" w:sz="4" w:space="0" w:color="C0504D" w:themeColor="accent2"/>
              <w:bottom w:val="nil"/>
              <w:right w:val="single" w:sz="4" w:space="0" w:color="C0504D" w:themeColor="accent2"/>
            </w:tcBorders>
            <w:shd w:val="clear" w:color="auto" w:fill="auto"/>
          </w:tcPr>
          <w:p w:rsidR="00A46E74" w:rsidRDefault="00A46E74" w:rsidP="00285A72">
            <w:pPr>
              <w:pStyle w:val="Paragraphedeliste"/>
              <w:ind w:left="360"/>
              <w:cnfStyle w:val="000000100000" w:firstRow="0" w:lastRow="0" w:firstColumn="0" w:lastColumn="0" w:oddVBand="0" w:evenVBand="0" w:oddHBand="1" w:evenHBand="0" w:firstRowFirstColumn="0" w:firstRowLastColumn="0" w:lastRowFirstColumn="0" w:lastRowLastColumn="0"/>
            </w:pPr>
          </w:p>
        </w:tc>
        <w:tc>
          <w:tcPr>
            <w:tcW w:w="3685" w:type="dxa"/>
            <w:tcBorders>
              <w:left w:val="single" w:sz="4" w:space="0" w:color="C0504D" w:themeColor="accent2"/>
            </w:tcBorders>
            <w:shd w:val="clear" w:color="auto" w:fill="FFFFFF" w:themeFill="background1"/>
            <w:vAlign w:val="center"/>
          </w:tcPr>
          <w:p w:rsidR="00A46E74" w:rsidRDefault="00A46E74" w:rsidP="00FB7D13">
            <w:pPr>
              <w:cnfStyle w:val="000000100000" w:firstRow="0" w:lastRow="0" w:firstColumn="0" w:lastColumn="0" w:oddVBand="0" w:evenVBand="0" w:oddHBand="1" w:evenHBand="0" w:firstRowFirstColumn="0" w:firstRowLastColumn="0" w:lastRowFirstColumn="0" w:lastRowLastColumn="0"/>
            </w:pPr>
            <w:r>
              <w:t>Total</w:t>
            </w:r>
          </w:p>
        </w:tc>
        <w:tc>
          <w:tcPr>
            <w:tcW w:w="1134" w:type="dxa"/>
            <w:shd w:val="clear" w:color="auto" w:fill="FFFFFF" w:themeFill="background1"/>
          </w:tcPr>
          <w:p w:rsidR="00A46E74" w:rsidRDefault="00A46E74" w:rsidP="00285A72">
            <w:pPr>
              <w:jc w:val="right"/>
              <w:cnfStyle w:val="000000100000" w:firstRow="0" w:lastRow="0" w:firstColumn="0" w:lastColumn="0" w:oddVBand="0" w:evenVBand="0" w:oddHBand="1" w:evenHBand="0" w:firstRowFirstColumn="0" w:firstRowLastColumn="0" w:lastRowFirstColumn="0" w:lastRowLastColumn="0"/>
            </w:pPr>
            <w:r>
              <w:t>25 600$</w:t>
            </w:r>
          </w:p>
        </w:tc>
      </w:tr>
      <w:tr w:rsidR="00A46E74" w:rsidTr="00A46E74">
        <w:trPr>
          <w:cnfStyle w:val="000000010000" w:firstRow="0" w:lastRow="0" w:firstColumn="0" w:lastColumn="0" w:oddVBand="0" w:evenVBand="0" w:oddHBand="0" w:evenHBand="1"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936" w:type="dxa"/>
            <w:vMerge/>
            <w:shd w:val="clear" w:color="auto" w:fill="E5B8B7" w:themeFill="accent2" w:themeFillTint="66"/>
            <w:vAlign w:val="center"/>
          </w:tcPr>
          <w:p w:rsidR="00A46E74" w:rsidRDefault="00A46E74" w:rsidP="00285A72"/>
        </w:tc>
        <w:tc>
          <w:tcPr>
            <w:tcW w:w="4961" w:type="dxa"/>
            <w:gridSpan w:val="2"/>
            <w:vMerge/>
            <w:tcBorders>
              <w:right w:val="single" w:sz="4" w:space="0" w:color="C0504D" w:themeColor="accent2"/>
            </w:tcBorders>
            <w:shd w:val="clear" w:color="auto" w:fill="E5B8B7" w:themeFill="accent2" w:themeFillTint="66"/>
          </w:tcPr>
          <w:p w:rsidR="00A46E74" w:rsidRDefault="00A46E74" w:rsidP="00CC27BD">
            <w:pPr>
              <w:pStyle w:val="Paragraphedeliste"/>
              <w:numPr>
                <w:ilvl w:val="0"/>
                <w:numId w:val="2"/>
              </w:numPr>
              <w:cnfStyle w:val="000000010000" w:firstRow="0" w:lastRow="0" w:firstColumn="0" w:lastColumn="0" w:oddVBand="0" w:evenVBand="0" w:oddHBand="0" w:evenHBand="1" w:firstRowFirstColumn="0" w:firstRowLastColumn="0" w:lastRowFirstColumn="0" w:lastRowLastColumn="0"/>
            </w:pPr>
          </w:p>
        </w:tc>
        <w:tc>
          <w:tcPr>
            <w:tcW w:w="709" w:type="dxa"/>
            <w:vMerge/>
            <w:tcBorders>
              <w:top w:val="single" w:sz="4" w:space="0" w:color="C0504D" w:themeColor="accent2"/>
              <w:left w:val="single" w:sz="4" w:space="0" w:color="C0504D" w:themeColor="accent2"/>
              <w:bottom w:val="nil"/>
              <w:right w:val="single" w:sz="4" w:space="0" w:color="FFFFFF" w:themeColor="background1"/>
            </w:tcBorders>
            <w:shd w:val="clear" w:color="auto" w:fill="auto"/>
          </w:tcPr>
          <w:p w:rsidR="00A46E74" w:rsidRDefault="00A46E74" w:rsidP="00285A72">
            <w:pPr>
              <w:pStyle w:val="Paragraphedeliste"/>
              <w:ind w:left="360"/>
              <w:cnfStyle w:val="000000010000" w:firstRow="0" w:lastRow="0" w:firstColumn="0" w:lastColumn="0" w:oddVBand="0" w:evenVBand="0" w:oddHBand="0" w:evenHBand="1" w:firstRowFirstColumn="0" w:firstRowLastColumn="0" w:lastRowFirstColumn="0" w:lastRowLastColumn="0"/>
            </w:pPr>
          </w:p>
        </w:tc>
        <w:tc>
          <w:tcPr>
            <w:tcW w:w="368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A46E74" w:rsidRDefault="00A46E74" w:rsidP="00285A72">
            <w:pPr>
              <w:pStyle w:val="Paragraphedeliste"/>
              <w:ind w:left="360"/>
              <w:cnfStyle w:val="000000010000" w:firstRow="0" w:lastRow="0" w:firstColumn="0" w:lastColumn="0" w:oddVBand="0" w:evenVBand="0" w:oddHBand="0" w:evenHBand="1" w:firstRowFirstColumn="0" w:firstRowLastColumn="0" w:lastRowFirstColumn="0" w:lastRowLastColumn="0"/>
            </w:pP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A46E74" w:rsidRDefault="00A46E74" w:rsidP="00285A72">
            <w:pPr>
              <w:cnfStyle w:val="000000010000" w:firstRow="0" w:lastRow="0" w:firstColumn="0" w:lastColumn="0" w:oddVBand="0" w:evenVBand="0" w:oddHBand="0" w:evenHBand="1" w:firstRowFirstColumn="0" w:firstRowLastColumn="0" w:lastRowFirstColumn="0" w:lastRowLastColumn="0"/>
            </w:pPr>
          </w:p>
        </w:tc>
      </w:tr>
    </w:tbl>
    <w:p w:rsidR="00EF4B91" w:rsidRDefault="00EF4B91" w:rsidP="00EF4B91">
      <w:pPr>
        <w:spacing w:line="240" w:lineRule="auto"/>
      </w:pPr>
    </w:p>
    <w:p w:rsidR="005C788E" w:rsidRDefault="00CC27BD" w:rsidP="00EF4B91">
      <w:pPr>
        <w:spacing w:line="240" w:lineRule="auto"/>
      </w:pPr>
      <w:r>
        <w:t xml:space="preserve">Le Trophée Roses des sables suscite beaucoup d’attention médiatique. En Europe, il est diffusé via les différents médias (télévision, web, revues, journaux, </w:t>
      </w:r>
      <w:proofErr w:type="spellStart"/>
      <w:r>
        <w:t>etc</w:t>
      </w:r>
      <w:proofErr w:type="spellEnd"/>
      <w:r>
        <w:t>).  Au Québec, vous pouvez suivre les péripéties des participantes au canal Évasion. De plus, nous sommes à compléter des démarches afin de faire connaître notre défi  dans les journaux locaux.</w:t>
      </w:r>
    </w:p>
    <w:sectPr w:rsidR="005C788E" w:rsidSect="00A46E7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6BC1"/>
    <w:multiLevelType w:val="hybridMultilevel"/>
    <w:tmpl w:val="28FA469E"/>
    <w:lvl w:ilvl="0" w:tplc="0C0C0001">
      <w:start w:val="1"/>
      <w:numFmt w:val="bullet"/>
      <w:lvlText w:val=""/>
      <w:lvlJc w:val="left"/>
      <w:pPr>
        <w:ind w:left="431" w:hanging="360"/>
      </w:pPr>
      <w:rPr>
        <w:rFonts w:ascii="Symbol" w:hAnsi="Symbol" w:hint="default"/>
      </w:rPr>
    </w:lvl>
    <w:lvl w:ilvl="1" w:tplc="0C0C0003" w:tentative="1">
      <w:start w:val="1"/>
      <w:numFmt w:val="bullet"/>
      <w:lvlText w:val="o"/>
      <w:lvlJc w:val="left"/>
      <w:pPr>
        <w:ind w:left="1151" w:hanging="360"/>
      </w:pPr>
      <w:rPr>
        <w:rFonts w:ascii="Courier New" w:hAnsi="Courier New" w:cs="Courier New" w:hint="default"/>
      </w:rPr>
    </w:lvl>
    <w:lvl w:ilvl="2" w:tplc="0C0C0005" w:tentative="1">
      <w:start w:val="1"/>
      <w:numFmt w:val="bullet"/>
      <w:lvlText w:val=""/>
      <w:lvlJc w:val="left"/>
      <w:pPr>
        <w:ind w:left="1871" w:hanging="360"/>
      </w:pPr>
      <w:rPr>
        <w:rFonts w:ascii="Wingdings" w:hAnsi="Wingdings" w:hint="default"/>
      </w:rPr>
    </w:lvl>
    <w:lvl w:ilvl="3" w:tplc="0C0C0001" w:tentative="1">
      <w:start w:val="1"/>
      <w:numFmt w:val="bullet"/>
      <w:lvlText w:val=""/>
      <w:lvlJc w:val="left"/>
      <w:pPr>
        <w:ind w:left="2591" w:hanging="360"/>
      </w:pPr>
      <w:rPr>
        <w:rFonts w:ascii="Symbol" w:hAnsi="Symbol" w:hint="default"/>
      </w:rPr>
    </w:lvl>
    <w:lvl w:ilvl="4" w:tplc="0C0C0003" w:tentative="1">
      <w:start w:val="1"/>
      <w:numFmt w:val="bullet"/>
      <w:lvlText w:val="o"/>
      <w:lvlJc w:val="left"/>
      <w:pPr>
        <w:ind w:left="3311" w:hanging="360"/>
      </w:pPr>
      <w:rPr>
        <w:rFonts w:ascii="Courier New" w:hAnsi="Courier New" w:cs="Courier New" w:hint="default"/>
      </w:rPr>
    </w:lvl>
    <w:lvl w:ilvl="5" w:tplc="0C0C0005" w:tentative="1">
      <w:start w:val="1"/>
      <w:numFmt w:val="bullet"/>
      <w:lvlText w:val=""/>
      <w:lvlJc w:val="left"/>
      <w:pPr>
        <w:ind w:left="4031" w:hanging="360"/>
      </w:pPr>
      <w:rPr>
        <w:rFonts w:ascii="Wingdings" w:hAnsi="Wingdings" w:hint="default"/>
      </w:rPr>
    </w:lvl>
    <w:lvl w:ilvl="6" w:tplc="0C0C0001" w:tentative="1">
      <w:start w:val="1"/>
      <w:numFmt w:val="bullet"/>
      <w:lvlText w:val=""/>
      <w:lvlJc w:val="left"/>
      <w:pPr>
        <w:ind w:left="4751" w:hanging="360"/>
      </w:pPr>
      <w:rPr>
        <w:rFonts w:ascii="Symbol" w:hAnsi="Symbol" w:hint="default"/>
      </w:rPr>
    </w:lvl>
    <w:lvl w:ilvl="7" w:tplc="0C0C0003" w:tentative="1">
      <w:start w:val="1"/>
      <w:numFmt w:val="bullet"/>
      <w:lvlText w:val="o"/>
      <w:lvlJc w:val="left"/>
      <w:pPr>
        <w:ind w:left="5471" w:hanging="360"/>
      </w:pPr>
      <w:rPr>
        <w:rFonts w:ascii="Courier New" w:hAnsi="Courier New" w:cs="Courier New" w:hint="default"/>
      </w:rPr>
    </w:lvl>
    <w:lvl w:ilvl="8" w:tplc="0C0C0005" w:tentative="1">
      <w:start w:val="1"/>
      <w:numFmt w:val="bullet"/>
      <w:lvlText w:val=""/>
      <w:lvlJc w:val="left"/>
      <w:pPr>
        <w:ind w:left="6191" w:hanging="360"/>
      </w:pPr>
      <w:rPr>
        <w:rFonts w:ascii="Wingdings" w:hAnsi="Wingdings" w:hint="default"/>
      </w:rPr>
    </w:lvl>
  </w:abstractNum>
  <w:abstractNum w:abstractNumId="1">
    <w:nsid w:val="52AA075F"/>
    <w:multiLevelType w:val="hybridMultilevel"/>
    <w:tmpl w:val="E300F6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57E077D4"/>
    <w:multiLevelType w:val="hybridMultilevel"/>
    <w:tmpl w:val="BA9EB4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74B0476A"/>
    <w:multiLevelType w:val="hybridMultilevel"/>
    <w:tmpl w:val="83AA85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BD"/>
    <w:rsid w:val="0020447B"/>
    <w:rsid w:val="0025076E"/>
    <w:rsid w:val="00280244"/>
    <w:rsid w:val="003C4955"/>
    <w:rsid w:val="0047064C"/>
    <w:rsid w:val="005924E8"/>
    <w:rsid w:val="005C788E"/>
    <w:rsid w:val="00772FE5"/>
    <w:rsid w:val="00847AD0"/>
    <w:rsid w:val="00903E59"/>
    <w:rsid w:val="00A46E74"/>
    <w:rsid w:val="00A75A4D"/>
    <w:rsid w:val="00B2514E"/>
    <w:rsid w:val="00BA6F76"/>
    <w:rsid w:val="00C2300E"/>
    <w:rsid w:val="00CC27BD"/>
    <w:rsid w:val="00EF4B91"/>
    <w:rsid w:val="00FB7D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C27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7BD"/>
    <w:rPr>
      <w:rFonts w:ascii="Tahoma" w:hAnsi="Tahoma" w:cs="Tahoma"/>
      <w:sz w:val="16"/>
      <w:szCs w:val="16"/>
    </w:rPr>
  </w:style>
  <w:style w:type="paragraph" w:styleId="Paragraphedeliste">
    <w:name w:val="List Paragraph"/>
    <w:basedOn w:val="Normal"/>
    <w:uiPriority w:val="34"/>
    <w:qFormat/>
    <w:rsid w:val="00CC27BD"/>
    <w:pPr>
      <w:ind w:left="720"/>
      <w:contextualSpacing/>
    </w:pPr>
  </w:style>
  <w:style w:type="table" w:styleId="Grilleclaire-Accent2">
    <w:name w:val="Light Grid Accent 2"/>
    <w:basedOn w:val="TableauNormal"/>
    <w:uiPriority w:val="62"/>
    <w:rsid w:val="00CC27B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ienhypertexte">
    <w:name w:val="Hyperlink"/>
    <w:basedOn w:val="Policepardfaut"/>
    <w:uiPriority w:val="99"/>
    <w:unhideWhenUsed/>
    <w:rsid w:val="00A75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C27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27BD"/>
    <w:rPr>
      <w:rFonts w:ascii="Tahoma" w:hAnsi="Tahoma" w:cs="Tahoma"/>
      <w:sz w:val="16"/>
      <w:szCs w:val="16"/>
    </w:rPr>
  </w:style>
  <w:style w:type="paragraph" w:styleId="Paragraphedeliste">
    <w:name w:val="List Paragraph"/>
    <w:basedOn w:val="Normal"/>
    <w:uiPriority w:val="34"/>
    <w:qFormat/>
    <w:rsid w:val="00CC27BD"/>
    <w:pPr>
      <w:ind w:left="720"/>
      <w:contextualSpacing/>
    </w:pPr>
  </w:style>
  <w:style w:type="table" w:styleId="Grilleclaire-Accent2">
    <w:name w:val="Light Grid Accent 2"/>
    <w:basedOn w:val="TableauNormal"/>
    <w:uiPriority w:val="62"/>
    <w:rsid w:val="00CC27B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ienhypertexte">
    <w:name w:val="Hyperlink"/>
    <w:basedOn w:val="Policepardfaut"/>
    <w:uiPriority w:val="99"/>
    <w:unhideWhenUsed/>
    <w:rsid w:val="00A75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fantsdudesert.org/" TargetMode="External"/><Relationship Id="rId3" Type="http://schemas.microsoft.com/office/2007/relationships/stylesWithEffects" Target="stylesWithEffects.xml"/><Relationship Id="rId7" Type="http://schemas.openxmlformats.org/officeDocument/2006/relationships/hyperlink" Target="http://trophee-roses-des-sabl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et Caro</dc:creator>
  <cp:lastModifiedBy>Vachon, André-a (POL-SS)</cp:lastModifiedBy>
  <cp:revision>9</cp:revision>
  <cp:lastPrinted>2012-09-15T21:26:00Z</cp:lastPrinted>
  <dcterms:created xsi:type="dcterms:W3CDTF">2012-09-27T00:22:00Z</dcterms:created>
  <dcterms:modified xsi:type="dcterms:W3CDTF">2013-01-27T16:24:00Z</dcterms:modified>
</cp:coreProperties>
</file>